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3ECD6" w14:textId="7E6FA446" w:rsidR="005F2BBB" w:rsidRPr="007F6704" w:rsidRDefault="005F2BBB" w:rsidP="005F2BBB">
      <w:pPr>
        <w:tabs>
          <w:tab w:val="right" w:pos="9216"/>
        </w:tabs>
        <w:autoSpaceDE w:val="0"/>
        <w:autoSpaceDN w:val="0"/>
        <w:adjustRightInd w:val="0"/>
        <w:snapToGrid w:val="0"/>
        <w:rPr>
          <w:rFonts w:eastAsia="SimSun"/>
          <w:b/>
          <w:kern w:val="2"/>
          <w:sz w:val="22"/>
          <w:szCs w:val="22"/>
          <w:lang w:val="en-US" w:eastAsia="zh-CN"/>
        </w:rPr>
      </w:pPr>
      <w:r w:rsidRPr="007F6704">
        <w:rPr>
          <w:rFonts w:eastAsia="SimSun"/>
          <w:b/>
          <w:kern w:val="2"/>
          <w:sz w:val="22"/>
          <w:szCs w:val="22"/>
          <w:lang w:val="en-US" w:eastAsia="zh-CN"/>
        </w:rPr>
        <w:t>3GPP TSG RAN WG1 Meeting #108-e</w:t>
      </w:r>
      <w:r w:rsidRPr="007F6704">
        <w:rPr>
          <w:rFonts w:eastAsia="SimSun"/>
          <w:b/>
          <w:kern w:val="2"/>
          <w:sz w:val="22"/>
          <w:szCs w:val="22"/>
          <w:lang w:val="en-US" w:eastAsia="zh-CN"/>
        </w:rPr>
        <w:tab/>
        <w:t>R1-</w:t>
      </w:r>
      <w:r w:rsidR="00B470A7">
        <w:rPr>
          <w:rFonts w:eastAsia="SimSun"/>
          <w:b/>
          <w:kern w:val="2"/>
          <w:sz w:val="22"/>
          <w:szCs w:val="22"/>
          <w:lang w:val="en-US" w:eastAsia="zh-CN"/>
        </w:rPr>
        <w:t>2201218</w:t>
      </w:r>
    </w:p>
    <w:p w14:paraId="7531B8F6" w14:textId="266C58B3" w:rsidR="005F2BBB" w:rsidRPr="007F6704" w:rsidRDefault="005F2BBB" w:rsidP="005F2BBB">
      <w:pPr>
        <w:autoSpaceDE w:val="0"/>
        <w:autoSpaceDN w:val="0"/>
        <w:adjustRightInd w:val="0"/>
        <w:snapToGrid w:val="0"/>
        <w:spacing w:after="120"/>
        <w:rPr>
          <w:rFonts w:eastAsia="SimSun"/>
          <w:b/>
          <w:sz w:val="22"/>
          <w:szCs w:val="22"/>
          <w:lang w:val="en-US" w:eastAsia="en-US"/>
        </w:rPr>
      </w:pPr>
      <w:r w:rsidRPr="007F6704">
        <w:rPr>
          <w:rFonts w:eastAsia="SimSun"/>
          <w:b/>
          <w:kern w:val="2"/>
          <w:sz w:val="22"/>
          <w:szCs w:val="22"/>
          <w:lang w:val="en-US" w:eastAsia="zh-CN"/>
        </w:rPr>
        <w:t xml:space="preserve">e-Meeting, </w:t>
      </w:r>
      <w:r w:rsidR="002D60A6" w:rsidRPr="002D60A6">
        <w:rPr>
          <w:rFonts w:eastAsia="SimSun"/>
          <w:b/>
          <w:kern w:val="2"/>
          <w:sz w:val="22"/>
          <w:szCs w:val="22"/>
          <w:lang w:val="en-US" w:eastAsia="zh-CN"/>
        </w:rPr>
        <w:t>February 21st – March 3rd, 2022</w:t>
      </w:r>
    </w:p>
    <w:p w14:paraId="0F91B2E0" w14:textId="77777777" w:rsidR="005F2BBB" w:rsidRPr="007F6704" w:rsidRDefault="005F2BBB" w:rsidP="005F2BBB">
      <w:pPr>
        <w:pBdr>
          <w:top w:val="single" w:sz="4" w:space="1" w:color="auto"/>
        </w:pBdr>
        <w:autoSpaceDE w:val="0"/>
        <w:autoSpaceDN w:val="0"/>
        <w:adjustRightInd w:val="0"/>
        <w:snapToGrid w:val="0"/>
        <w:rPr>
          <w:rFonts w:eastAsia="SimSun"/>
          <w:b/>
          <w:kern w:val="2"/>
          <w:sz w:val="22"/>
          <w:szCs w:val="22"/>
          <w:lang w:val="en-US" w:eastAsia="zh-CN"/>
        </w:rPr>
      </w:pPr>
    </w:p>
    <w:p w14:paraId="6387F871" w14:textId="44EA24F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Agenda Item:</w:t>
      </w:r>
      <w:r w:rsidRPr="007F6704">
        <w:rPr>
          <w:rFonts w:eastAsia="SimSun"/>
          <w:b/>
          <w:kern w:val="2"/>
          <w:sz w:val="22"/>
          <w:szCs w:val="22"/>
          <w:lang w:val="en-US" w:eastAsia="zh-CN"/>
        </w:rPr>
        <w:tab/>
      </w:r>
      <w:r w:rsidR="00746F75">
        <w:rPr>
          <w:rFonts w:eastAsia="SimSun"/>
          <w:b/>
          <w:kern w:val="2"/>
          <w:sz w:val="22"/>
          <w:szCs w:val="22"/>
          <w:lang w:val="en-US" w:eastAsia="zh-CN"/>
        </w:rPr>
        <w:t>8.14.2</w:t>
      </w:r>
    </w:p>
    <w:p w14:paraId="7252E250"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Source:</w:t>
      </w:r>
      <w:r w:rsidRPr="007F6704">
        <w:rPr>
          <w:rFonts w:eastAsia="SimSun"/>
          <w:b/>
          <w:kern w:val="2"/>
          <w:sz w:val="22"/>
          <w:szCs w:val="22"/>
          <w:lang w:val="en-US" w:eastAsia="zh-CN"/>
        </w:rPr>
        <w:tab/>
        <w:t>MediaTek Inc.</w:t>
      </w:r>
    </w:p>
    <w:p w14:paraId="70C0FA0A" w14:textId="384D074A"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Title:</w:t>
      </w:r>
      <w:r w:rsidRPr="007F6704">
        <w:rPr>
          <w:rFonts w:eastAsia="SimSun"/>
          <w:b/>
          <w:kern w:val="2"/>
          <w:sz w:val="22"/>
          <w:szCs w:val="22"/>
          <w:lang w:val="en-US" w:eastAsia="zh-CN"/>
        </w:rPr>
        <w:tab/>
      </w:r>
      <w:r w:rsidR="00B470A7" w:rsidRPr="00B470A7">
        <w:rPr>
          <w:rFonts w:eastAsia="SimSun"/>
          <w:b/>
          <w:kern w:val="2"/>
          <w:sz w:val="22"/>
          <w:szCs w:val="22"/>
          <w:lang w:val="en-US" w:eastAsia="zh-CN"/>
        </w:rPr>
        <w:t>Timing relationship enhancements for IoT NTN</w:t>
      </w:r>
    </w:p>
    <w:p w14:paraId="36454FE3" w14:textId="77777777" w:rsidR="005F2BBB" w:rsidRPr="007F6704" w:rsidRDefault="005F2BBB" w:rsidP="005F2BBB">
      <w:pPr>
        <w:autoSpaceDE w:val="0"/>
        <w:autoSpaceDN w:val="0"/>
        <w:adjustRightInd w:val="0"/>
        <w:snapToGrid w:val="0"/>
        <w:spacing w:after="60"/>
        <w:ind w:left="1555" w:hanging="1555"/>
        <w:rPr>
          <w:rFonts w:eastAsia="SimSun"/>
          <w:b/>
          <w:kern w:val="2"/>
          <w:sz w:val="22"/>
          <w:szCs w:val="22"/>
          <w:lang w:val="en-US" w:eastAsia="zh-CN"/>
        </w:rPr>
      </w:pPr>
      <w:r w:rsidRPr="007F6704">
        <w:rPr>
          <w:rFonts w:eastAsia="SimSun"/>
          <w:b/>
          <w:kern w:val="2"/>
          <w:sz w:val="22"/>
          <w:szCs w:val="22"/>
          <w:lang w:val="en-US" w:eastAsia="zh-CN"/>
        </w:rPr>
        <w:t>Document for:</w:t>
      </w:r>
      <w:r w:rsidRPr="007F6704">
        <w:rPr>
          <w:rFonts w:eastAsia="SimSun"/>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SimSun"/>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5F8FA904" w14:textId="48F7E5A1" w:rsidR="005F2BBB" w:rsidRPr="007F6704" w:rsidRDefault="005F2BBB" w:rsidP="005F2BBB">
      <w:pPr>
        <w:spacing w:after="120"/>
        <w:jc w:val="both"/>
        <w:rPr>
          <w:rFonts w:eastAsiaTheme="minorEastAsia"/>
          <w:sz w:val="22"/>
          <w:szCs w:val="22"/>
          <w:lang w:val="en-US" w:eastAsia="zh-CN"/>
        </w:rPr>
      </w:pPr>
      <w:r w:rsidRPr="007F6704">
        <w:rPr>
          <w:rFonts w:eastAsia="Malgun Gothic"/>
          <w:sz w:val="22"/>
          <w:szCs w:val="22"/>
          <w:lang w:val="en-US" w:eastAsia="en-US"/>
        </w:rPr>
        <w:t>In RAN#107-e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the</w:t>
      </w:r>
      <w:r w:rsidR="00B46770" w:rsidRPr="007F6704">
        <w:rPr>
          <w:rFonts w:eastAsia="Malgun Gothic"/>
          <w:sz w:val="22"/>
          <w:szCs w:val="22"/>
          <w:lang w:val="en-US" w:eastAsia="en-US"/>
        </w:rPr>
        <w:t xml:space="preserve">re are some pending </w:t>
      </w:r>
      <w:r w:rsidR="00DB5A44">
        <w:rPr>
          <w:rFonts w:eastAsia="Malgun Gothic"/>
          <w:sz w:val="22"/>
          <w:szCs w:val="22"/>
          <w:lang w:val="en-US" w:eastAsia="en-US"/>
        </w:rPr>
        <w:t>issue</w:t>
      </w:r>
      <w:r w:rsidR="00DB5A44" w:rsidRPr="007F6704">
        <w:rPr>
          <w:rFonts w:eastAsia="Malgun Gothic"/>
          <w:sz w:val="22"/>
          <w:szCs w:val="22"/>
          <w:lang w:val="en-US" w:eastAsia="en-US"/>
        </w:rPr>
        <w:t xml:space="preserve">s </w:t>
      </w:r>
      <w:r w:rsidRPr="007F6704">
        <w:rPr>
          <w:rFonts w:eastAsia="Malgun Gothic"/>
          <w:sz w:val="22"/>
          <w:szCs w:val="22"/>
          <w:lang w:val="en-US" w:eastAsia="en-US"/>
        </w:rPr>
        <w:t xml:space="preserve">for IoT NTN. In this contribution, we </w:t>
      </w:r>
      <w:r w:rsidRPr="007F6704">
        <w:rPr>
          <w:rFonts w:eastAsiaTheme="minorEastAsia"/>
          <w:sz w:val="22"/>
          <w:szCs w:val="22"/>
          <w:lang w:val="en-US" w:eastAsia="zh-CN"/>
        </w:rPr>
        <w:t xml:space="preserve">provide our perspectives. </w:t>
      </w:r>
    </w:p>
    <w:p w14:paraId="2553EBED" w14:textId="5CA3BC4B" w:rsidR="005F2BBB"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005F2BBB" w:rsidRPr="007F6704">
        <w:rPr>
          <w:rFonts w:ascii="Times New Roman" w:eastAsia="Batang" w:hAnsi="Times New Roman" w:cs="Times New Roman"/>
          <w:bCs w:val="0"/>
          <w:lang w:val="en-US" w:eastAsia="ko-KR"/>
        </w:rPr>
        <w:t xml:space="preserve">Discussion </w:t>
      </w:r>
    </w:p>
    <w:p w14:paraId="107B7C6A" w14:textId="37EC9368" w:rsidR="00DB5A44" w:rsidRPr="00DB5A44" w:rsidRDefault="00DB5A44" w:rsidP="00386CAC">
      <w:pPr>
        <w:pStyle w:val="Heading2"/>
        <w:rPr>
          <w:rFonts w:ascii="Times New Roman" w:eastAsia="Batang" w:hAnsi="Times New Roman" w:cs="Times New Roman"/>
          <w:bCs w:val="0"/>
          <w:lang w:val="en-US" w:eastAsia="ko-KR"/>
        </w:rPr>
      </w:pPr>
      <w:r w:rsidRPr="00492008">
        <w:rPr>
          <w:rFonts w:ascii="Times New Roman" w:eastAsia="Batang" w:hAnsi="Times New Roman" w:cs="Times New Roman"/>
          <w:bCs w:val="0"/>
          <w:sz w:val="22"/>
          <w:szCs w:val="22"/>
          <w:lang w:val="en-US" w:eastAsia="ko-KR"/>
        </w:rPr>
        <w:t>2.1</w:t>
      </w:r>
      <w:r w:rsidRPr="00492008">
        <w:rPr>
          <w:rFonts w:ascii="Times New Roman" w:hAnsi="Times New Roman" w:cs="Times New Roman"/>
          <w:sz w:val="22"/>
          <w:szCs w:val="22"/>
          <w:lang w:eastAsia="zh-TW"/>
        </w:rPr>
        <w:t xml:space="preserve"> </w:t>
      </w:r>
      <w:r>
        <w:rPr>
          <w:rFonts w:ascii="Times New Roman" w:eastAsia="Batang" w:hAnsi="Times New Roman" w:cs="Times New Roman"/>
          <w:bCs w:val="0"/>
          <w:sz w:val="22"/>
          <w:szCs w:val="22"/>
          <w:lang w:val="en-US" w:eastAsia="ko-KR"/>
        </w:rPr>
        <w:t>R</w:t>
      </w:r>
      <w:r w:rsidRPr="00DB5A44">
        <w:rPr>
          <w:rFonts w:ascii="Times New Roman" w:eastAsia="Batang" w:hAnsi="Times New Roman" w:cs="Times New Roman"/>
          <w:bCs w:val="0"/>
          <w:sz w:val="22"/>
          <w:szCs w:val="22"/>
          <w:lang w:val="en-US" w:eastAsia="ko-KR"/>
        </w:rPr>
        <w:t>estrictions on NPDCCH monitoring</w:t>
      </w:r>
    </w:p>
    <w:p w14:paraId="19AEB52C" w14:textId="6B054D7E" w:rsidR="00510C6A" w:rsidRPr="007F6704" w:rsidRDefault="00510C6A" w:rsidP="005F2BBB">
      <w:pPr>
        <w:spacing w:after="120"/>
        <w:jc w:val="both"/>
        <w:rPr>
          <w:rFonts w:eastAsiaTheme="minorEastAsia"/>
          <w:sz w:val="22"/>
          <w:szCs w:val="22"/>
          <w:lang w:eastAsia="zh-CN"/>
        </w:rPr>
      </w:pPr>
      <w:r w:rsidRPr="007F6704">
        <w:rPr>
          <w:rFonts w:eastAsiaTheme="minorEastAsia"/>
          <w:sz w:val="22"/>
          <w:szCs w:val="22"/>
          <w:lang w:eastAsia="zh-CN"/>
        </w:rPr>
        <w:t xml:space="preserve">In RAN #106bis-e, </w:t>
      </w:r>
      <w:bookmarkStart w:id="0" w:name="OLE_LINK3"/>
      <w:bookmarkStart w:id="1" w:name="OLE_LINK5"/>
      <w:r w:rsidRPr="007F6704">
        <w:rPr>
          <w:rFonts w:eastAsiaTheme="minorEastAsia"/>
          <w:sz w:val="22"/>
          <w:szCs w:val="22"/>
          <w:lang w:eastAsia="zh-CN"/>
        </w:rPr>
        <w:t>restrictions on NPDCCH monitoring</w:t>
      </w:r>
      <w:bookmarkEnd w:id="0"/>
      <w:bookmarkEnd w:id="1"/>
      <w:r w:rsidRPr="007F6704">
        <w:rPr>
          <w:rFonts w:eastAsiaTheme="minorEastAsia"/>
          <w:sz w:val="22"/>
          <w:szCs w:val="22"/>
          <w:lang w:eastAsia="zh-CN"/>
        </w:rPr>
        <w:t xml:space="preserve"> w</w:t>
      </w:r>
      <w:r w:rsidR="00260B5F">
        <w:rPr>
          <w:rFonts w:eastAsiaTheme="minorEastAsia"/>
          <w:sz w:val="22"/>
          <w:szCs w:val="22"/>
          <w:lang w:eastAsia="zh-CN"/>
        </w:rPr>
        <w:t xml:space="preserve">ere </w:t>
      </w:r>
      <w:r w:rsidRPr="007F6704">
        <w:rPr>
          <w:rFonts w:eastAsiaTheme="minorEastAsia"/>
          <w:sz w:val="22"/>
          <w:szCs w:val="22"/>
          <w:lang w:eastAsia="zh-CN"/>
        </w:rPr>
        <w:t>discussed and the agreement was made on which timing relationships that needed to be enhanced.</w:t>
      </w:r>
    </w:p>
    <w:tbl>
      <w:tblPr>
        <w:tblStyle w:val="TableGrid"/>
        <w:tblW w:w="0" w:type="auto"/>
        <w:tblLook w:val="04A0" w:firstRow="1" w:lastRow="0" w:firstColumn="1" w:lastColumn="0" w:noHBand="0" w:noVBand="1"/>
      </w:tblPr>
      <w:tblGrid>
        <w:gridCol w:w="9350"/>
      </w:tblGrid>
      <w:tr w:rsidR="00510C6A" w:rsidRPr="007F6704" w14:paraId="79037F66" w14:textId="77777777" w:rsidTr="00510C6A">
        <w:tc>
          <w:tcPr>
            <w:tcW w:w="9350" w:type="dxa"/>
          </w:tcPr>
          <w:p w14:paraId="651AC873" w14:textId="77777777" w:rsidR="00510C6A" w:rsidRPr="007F6704" w:rsidRDefault="00510C6A" w:rsidP="00510C6A">
            <w:pPr>
              <w:rPr>
                <w:sz w:val="22"/>
                <w:szCs w:val="22"/>
                <w:lang w:eastAsia="x-none"/>
              </w:rPr>
            </w:pPr>
            <w:r w:rsidRPr="007F6704">
              <w:rPr>
                <w:sz w:val="22"/>
                <w:szCs w:val="22"/>
                <w:highlight w:val="green"/>
                <w:lang w:eastAsia="x-none"/>
              </w:rPr>
              <w:t>Agreement:</w:t>
            </w:r>
          </w:p>
          <w:p w14:paraId="4F88C8C8" w14:textId="77777777" w:rsidR="00510C6A" w:rsidRPr="007F6704" w:rsidRDefault="00510C6A" w:rsidP="00510C6A">
            <w:pPr>
              <w:rPr>
                <w:sz w:val="22"/>
                <w:szCs w:val="22"/>
              </w:rPr>
            </w:pPr>
            <w:r w:rsidRPr="007F6704">
              <w:rPr>
                <w:sz w:val="22"/>
                <w:szCs w:val="22"/>
              </w:rPr>
              <w:t>NPDCCH monitoring restrictions have been identified for further checking to see if changes for NB-IoT need to be made for the following cases:</w:t>
            </w:r>
          </w:p>
          <w:p w14:paraId="4D8B74CD" w14:textId="77777777" w:rsidR="00510C6A" w:rsidRPr="007F6704" w:rsidRDefault="00510C6A" w:rsidP="00510C6A">
            <w:pPr>
              <w:pStyle w:val="ListParagraph"/>
              <w:numPr>
                <w:ilvl w:val="0"/>
                <w:numId w:val="3"/>
              </w:numPr>
              <w:snapToGrid w:val="0"/>
              <w:ind w:leftChars="0"/>
              <w:jc w:val="both"/>
              <w:rPr>
                <w:sz w:val="22"/>
                <w:szCs w:val="22"/>
              </w:rPr>
            </w:pPr>
            <w:r w:rsidRPr="007F6704">
              <w:rPr>
                <w:sz w:val="22"/>
                <w:szCs w:val="22"/>
              </w:rPr>
              <w:t>case 1: MTBG NPUSCH</w:t>
            </w:r>
          </w:p>
          <w:p w14:paraId="7A0CB5A2" w14:textId="77777777" w:rsidR="00510C6A" w:rsidRPr="007F6704" w:rsidRDefault="00510C6A" w:rsidP="00510C6A">
            <w:pPr>
              <w:pStyle w:val="ListParagraph"/>
              <w:numPr>
                <w:ilvl w:val="0"/>
                <w:numId w:val="3"/>
              </w:numPr>
              <w:snapToGrid w:val="0"/>
              <w:ind w:leftChars="0"/>
              <w:jc w:val="both"/>
              <w:rPr>
                <w:sz w:val="22"/>
                <w:szCs w:val="22"/>
              </w:rPr>
            </w:pPr>
            <w:r w:rsidRPr="007F6704">
              <w:rPr>
                <w:rFonts w:eastAsia="Times New Roman"/>
                <w:sz w:val="22"/>
                <w:szCs w:val="22"/>
                <w:lang w:eastAsia="zh-CN"/>
              </w:rPr>
              <w:t>case 2: 2 NPUSCH HARQ processes scheduled</w:t>
            </w:r>
          </w:p>
          <w:p w14:paraId="54A10DE6"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3: long single NPUSCH when MTBG or 2HARQ configured</w:t>
            </w:r>
          </w:p>
          <w:p w14:paraId="419F08BF"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4: single NPUSCH scheduled by DCI format N0 or RAR</w:t>
            </w:r>
          </w:p>
          <w:p w14:paraId="0D1F5936"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5: NPUSCH format 2 in response to DCI format N1</w:t>
            </w:r>
          </w:p>
          <w:p w14:paraId="06AE2D95"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6: NPRACH in response to PDCCH order</w:t>
            </w:r>
          </w:p>
          <w:p w14:paraId="6317731C"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7: NPUSCH with same HARQ process when 2 HARQ configured</w:t>
            </w:r>
          </w:p>
          <w:p w14:paraId="15A7EC0A"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8: subframes after NPUSCH processing</w:t>
            </w:r>
          </w:p>
          <w:p w14:paraId="66170091"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9: subframes after NPUSCH carrying Msg3</w:t>
            </w:r>
          </w:p>
          <w:p w14:paraId="1B7D98B7"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10: NPRACH for SR for long NPRACH transmissions</w:t>
            </w:r>
          </w:p>
          <w:p w14:paraId="3C585662"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case 11: NPRACH for SR for short NPRACH transmissions</w:t>
            </w:r>
          </w:p>
          <w:p w14:paraId="23F6C665" w14:textId="77777777"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FFS: the changes in each case</w:t>
            </w:r>
          </w:p>
          <w:p w14:paraId="12F5C140" w14:textId="1D9EA033" w:rsidR="00510C6A" w:rsidRPr="007F6704" w:rsidRDefault="00510C6A" w:rsidP="00510C6A">
            <w:pPr>
              <w:pStyle w:val="ListParagraph"/>
              <w:numPr>
                <w:ilvl w:val="0"/>
                <w:numId w:val="3"/>
              </w:numPr>
              <w:snapToGrid w:val="0"/>
              <w:ind w:leftChars="0"/>
              <w:jc w:val="both"/>
              <w:rPr>
                <w:rFonts w:eastAsia="Times New Roman"/>
                <w:sz w:val="22"/>
                <w:szCs w:val="22"/>
                <w:lang w:eastAsia="zh-CN"/>
              </w:rPr>
            </w:pPr>
            <w:r w:rsidRPr="007F6704">
              <w:rPr>
                <w:rFonts w:eastAsia="Times New Roman"/>
                <w:sz w:val="22"/>
                <w:szCs w:val="22"/>
                <w:lang w:eastAsia="zh-CN"/>
              </w:rPr>
              <w:t>FFS: additional cases</w:t>
            </w:r>
          </w:p>
        </w:tc>
      </w:tr>
    </w:tbl>
    <w:p w14:paraId="4CD01767" w14:textId="192FF111" w:rsidR="00510C6A" w:rsidRPr="007F6704" w:rsidRDefault="00510C6A" w:rsidP="005F2BBB">
      <w:pPr>
        <w:spacing w:after="120"/>
        <w:jc w:val="both"/>
        <w:rPr>
          <w:rFonts w:eastAsiaTheme="minorEastAsia"/>
          <w:sz w:val="22"/>
          <w:szCs w:val="22"/>
          <w:lang w:eastAsia="zh-CN"/>
        </w:rPr>
      </w:pPr>
    </w:p>
    <w:p w14:paraId="40F20540" w14:textId="4E4D9981" w:rsidR="00510C6A" w:rsidRPr="007F6704" w:rsidRDefault="00510C6A" w:rsidP="005F2BBB">
      <w:pPr>
        <w:spacing w:after="120"/>
        <w:jc w:val="both"/>
        <w:rPr>
          <w:rFonts w:eastAsiaTheme="minorEastAsia"/>
          <w:sz w:val="22"/>
          <w:szCs w:val="22"/>
          <w:lang w:eastAsia="zh-CN"/>
        </w:rPr>
      </w:pPr>
      <w:r w:rsidRPr="007F6704">
        <w:rPr>
          <w:rFonts w:eastAsiaTheme="minorEastAsia"/>
          <w:sz w:val="22"/>
          <w:szCs w:val="22"/>
          <w:lang w:eastAsia="zh-CN"/>
        </w:rPr>
        <w:t xml:space="preserve">In RAN </w:t>
      </w:r>
      <w:r w:rsidRPr="007F6704">
        <w:rPr>
          <w:rFonts w:eastAsia="Malgun Gothic"/>
          <w:sz w:val="22"/>
          <w:szCs w:val="22"/>
          <w:lang w:val="en-US" w:eastAsia="en-US"/>
        </w:rPr>
        <w:t>#107-e</w:t>
      </w:r>
      <w:r w:rsidRPr="007F6704">
        <w:rPr>
          <w:rFonts w:eastAsiaTheme="minorEastAsia"/>
          <w:sz w:val="22"/>
          <w:szCs w:val="22"/>
          <w:lang w:eastAsia="zh-CN"/>
        </w:rPr>
        <w:t>, the opinions put forward by various companies failed to reach a complete agreement on this issue, and the following agreement was finally obtained.</w:t>
      </w:r>
    </w:p>
    <w:tbl>
      <w:tblPr>
        <w:tblStyle w:val="TableGrid"/>
        <w:tblW w:w="0" w:type="auto"/>
        <w:tblLook w:val="04A0" w:firstRow="1" w:lastRow="0" w:firstColumn="1" w:lastColumn="0" w:noHBand="0" w:noVBand="1"/>
      </w:tblPr>
      <w:tblGrid>
        <w:gridCol w:w="9350"/>
      </w:tblGrid>
      <w:tr w:rsidR="00510C6A" w:rsidRPr="007F6704" w14:paraId="4BCEADBA" w14:textId="77777777" w:rsidTr="00510C6A">
        <w:tc>
          <w:tcPr>
            <w:tcW w:w="9350" w:type="dxa"/>
          </w:tcPr>
          <w:p w14:paraId="4EFC2EFA" w14:textId="77777777" w:rsidR="00510C6A" w:rsidRPr="007F6704" w:rsidRDefault="00510C6A" w:rsidP="00510C6A">
            <w:pPr>
              <w:pStyle w:val="xmsonormal"/>
              <w:rPr>
                <w:rFonts w:ascii="Times New Roman" w:hAnsi="Times New Roman" w:cs="Times New Roman"/>
              </w:rPr>
            </w:pPr>
            <w:bookmarkStart w:id="2" w:name="_Hlk88128707"/>
            <w:r w:rsidRPr="007F6704">
              <w:rPr>
                <w:rFonts w:ascii="Times New Roman" w:hAnsi="Times New Roman" w:cs="Times New Roman"/>
              </w:rPr>
              <w:t>Leave it to spec editor to formulate in the specs the NPDCCH monitoring restrictions for Cases 1 to 6. </w:t>
            </w:r>
          </w:p>
          <w:p w14:paraId="3BA30756" w14:textId="77777777" w:rsidR="00510C6A" w:rsidRPr="007F6704" w:rsidRDefault="00510C6A" w:rsidP="00510C6A">
            <w:pPr>
              <w:rPr>
                <w:iCs/>
                <w:sz w:val="22"/>
                <w:szCs w:val="22"/>
              </w:rPr>
            </w:pPr>
          </w:p>
          <w:p w14:paraId="785D31E6" w14:textId="77777777" w:rsidR="00510C6A" w:rsidRPr="007F6704" w:rsidRDefault="00510C6A" w:rsidP="00510C6A">
            <w:pPr>
              <w:rPr>
                <w:iCs/>
                <w:sz w:val="22"/>
                <w:szCs w:val="22"/>
                <w:u w:val="single"/>
              </w:rPr>
            </w:pPr>
            <w:r w:rsidRPr="007F6704">
              <w:rPr>
                <w:iCs/>
                <w:sz w:val="22"/>
                <w:szCs w:val="22"/>
                <w:u w:val="single"/>
              </w:rPr>
              <w:t>Explanatory Note for editor</w:t>
            </w:r>
          </w:p>
          <w:p w14:paraId="2A504595" w14:textId="77777777" w:rsidR="00510C6A" w:rsidRPr="007F6704" w:rsidRDefault="00510C6A" w:rsidP="00510C6A">
            <w:pPr>
              <w:pStyle w:val="xmsonormal"/>
              <w:rPr>
                <w:rFonts w:ascii="Times New Roman" w:hAnsi="Times New Roman" w:cs="Times New Roman"/>
              </w:rPr>
            </w:pPr>
            <w:r w:rsidRPr="007F6704">
              <w:rPr>
                <w:rFonts w:ascii="Times New Roman" w:hAnsi="Times New Roman" w:cs="Times New Roman"/>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w:t>
            </w:r>
            <w:r w:rsidRPr="007F6704">
              <w:rPr>
                <w:rFonts w:ascii="Times New Roman" w:hAnsi="Times New Roman" w:cs="Times New Roman"/>
              </w:rPr>
              <w:lastRenderedPageBreak/>
              <w:t xml:space="preserve">sees it. Examples of where the changes may apply for cases 1 to 6 can be found as examples in appendix A in </w:t>
            </w:r>
            <w:r w:rsidRPr="007F6704">
              <w:rPr>
                <w:rFonts w:ascii="Times New Roman" w:hAnsi="Times New Roman" w:cs="Times New Roman"/>
                <w:lang w:val="en-GB"/>
              </w:rPr>
              <w:t>R1-2112554</w:t>
            </w:r>
            <w:r w:rsidRPr="007F6704">
              <w:rPr>
                <w:rFonts w:ascii="Times New Roman" w:hAnsi="Times New Roman" w:cs="Times New Roman"/>
                <w:b/>
                <w:lang w:val="en-GB"/>
              </w:rPr>
              <w:t>.</w:t>
            </w:r>
          </w:p>
          <w:p w14:paraId="648A36E0" w14:textId="77777777" w:rsidR="00510C6A" w:rsidRPr="007F6704" w:rsidRDefault="00510C6A" w:rsidP="00510C6A">
            <w:pPr>
              <w:pStyle w:val="xmsonormal"/>
              <w:rPr>
                <w:rFonts w:ascii="Times New Roman" w:hAnsi="Times New Roman" w:cs="Times New Roman"/>
              </w:rPr>
            </w:pPr>
          </w:p>
          <w:p w14:paraId="25680FBC" w14:textId="77777777" w:rsidR="00510C6A" w:rsidRPr="007F6704" w:rsidRDefault="00510C6A" w:rsidP="00510C6A">
            <w:pPr>
              <w:pStyle w:val="xmsonormal"/>
              <w:rPr>
                <w:rFonts w:ascii="Times New Roman" w:hAnsi="Times New Roman" w:cs="Times New Roman"/>
              </w:rPr>
            </w:pPr>
            <w:bookmarkStart w:id="3" w:name="OLE_LINK4"/>
            <w:r w:rsidRPr="007F6704">
              <w:rPr>
                <w:rFonts w:ascii="Times New Roman" w:hAnsi="Times New Roman" w:cs="Times New Roman"/>
                <w:b/>
                <w:bCs/>
              </w:rPr>
              <w:t>Option 1</w:t>
            </w:r>
            <w:bookmarkEnd w:id="3"/>
            <w:r w:rsidRPr="007F6704">
              <w:rPr>
                <w:rFonts w:ascii="Times New Roman" w:hAnsi="Times New Roman" w:cs="Times New Roman"/>
              </w:rPr>
              <w:t>: The DL subframes during which the UE is not required to monitor an NPDCCH candidate are described in terms of downlink subframe timing. This would typically involve inserting a “-TA” term in their indexing.</w:t>
            </w:r>
          </w:p>
          <w:p w14:paraId="24306967" w14:textId="77777777" w:rsidR="00510C6A" w:rsidRPr="007F6704" w:rsidRDefault="00510C6A" w:rsidP="00510C6A">
            <w:pPr>
              <w:pStyle w:val="xmsonormal"/>
              <w:rPr>
                <w:rFonts w:ascii="Times New Roman" w:hAnsi="Times New Roman" w:cs="Times New Roman"/>
              </w:rPr>
            </w:pPr>
            <w:r w:rsidRPr="007F6704">
              <w:rPr>
                <w:rFonts w:ascii="Times New Roman" w:hAnsi="Times New Roman" w:cs="Times New Roman"/>
              </w:rPr>
              <w:t> </w:t>
            </w:r>
          </w:p>
          <w:p w14:paraId="6FC0A033" w14:textId="4D7B08EA" w:rsidR="00510C6A" w:rsidRPr="007F6704" w:rsidRDefault="00510C6A" w:rsidP="00510C6A">
            <w:pPr>
              <w:pStyle w:val="xmsonormal"/>
              <w:rPr>
                <w:rFonts w:ascii="Times New Roman" w:hAnsi="Times New Roman" w:cs="Times New Roman"/>
              </w:rPr>
            </w:pPr>
            <w:r w:rsidRPr="007F6704">
              <w:rPr>
                <w:rFonts w:ascii="Times New Roman" w:hAnsi="Times New Roman" w:cs="Times New Roman"/>
                <w:b/>
                <w:bCs/>
              </w:rPr>
              <w:t>Option 2</w:t>
            </w:r>
            <w:r w:rsidRPr="007F6704">
              <w:rPr>
                <w:rFonts w:ascii="Times New Roman" w:hAnsi="Times New Roman" w:cs="Times New Roman"/>
              </w:rPr>
              <w:t>: The DL subframes during which the UE is not required to monitor an NPDCCH candidate are described in terms of uplink subframe timing using the indexing of the UL subframes that coincide in time with the DL subframes in question.</w:t>
            </w:r>
            <w:bookmarkEnd w:id="2"/>
          </w:p>
        </w:tc>
      </w:tr>
    </w:tbl>
    <w:p w14:paraId="1206B7DE" w14:textId="5DBC1E8A" w:rsidR="00510C6A" w:rsidRPr="007F6704" w:rsidRDefault="00510C6A" w:rsidP="005F2BBB">
      <w:pPr>
        <w:spacing w:after="120"/>
        <w:jc w:val="both"/>
        <w:rPr>
          <w:rFonts w:eastAsiaTheme="minorEastAsia"/>
          <w:sz w:val="22"/>
          <w:szCs w:val="22"/>
          <w:lang w:eastAsia="zh-CN"/>
        </w:rPr>
      </w:pPr>
    </w:p>
    <w:p w14:paraId="14EC86DA" w14:textId="32E0F674" w:rsidR="00CA61E8" w:rsidRPr="007F6704" w:rsidRDefault="00471CD2" w:rsidP="005F2BBB">
      <w:pPr>
        <w:spacing w:after="120"/>
        <w:jc w:val="both"/>
        <w:rPr>
          <w:rFonts w:eastAsiaTheme="minorEastAsia"/>
          <w:sz w:val="22"/>
          <w:szCs w:val="22"/>
          <w:lang w:eastAsia="zh-CN"/>
        </w:rPr>
      </w:pPr>
      <w:r w:rsidRPr="007F6704">
        <w:rPr>
          <w:rFonts w:eastAsiaTheme="minorEastAsia"/>
          <w:sz w:val="22"/>
          <w:szCs w:val="22"/>
          <w:lang w:eastAsia="zh-CN"/>
        </w:rPr>
        <w:t>Taking case 1 as an example:</w:t>
      </w:r>
    </w:p>
    <w:tbl>
      <w:tblPr>
        <w:tblStyle w:val="TableGrid"/>
        <w:tblW w:w="0" w:type="auto"/>
        <w:tblLook w:val="04A0" w:firstRow="1" w:lastRow="0" w:firstColumn="1" w:lastColumn="0" w:noHBand="0" w:noVBand="1"/>
      </w:tblPr>
      <w:tblGrid>
        <w:gridCol w:w="9350"/>
      </w:tblGrid>
      <w:tr w:rsidR="00471CD2" w:rsidRPr="007F6704" w14:paraId="46F9D229" w14:textId="77777777" w:rsidTr="00471CD2">
        <w:tc>
          <w:tcPr>
            <w:tcW w:w="9350" w:type="dxa"/>
          </w:tcPr>
          <w:p w14:paraId="6CD453C4" w14:textId="77777777" w:rsidR="00471CD2" w:rsidRPr="007F6704" w:rsidRDefault="00471CD2" w:rsidP="005F2BBB">
            <w:pPr>
              <w:spacing w:after="120"/>
              <w:jc w:val="both"/>
              <w:rPr>
                <w:rFonts w:eastAsiaTheme="minorEastAsia"/>
                <w:sz w:val="22"/>
                <w:szCs w:val="22"/>
                <w:lang w:eastAsia="zh-CN"/>
              </w:rPr>
            </w:pPr>
            <w:bookmarkStart w:id="4" w:name="_Hlk95218467"/>
            <w:r w:rsidRPr="007F6704">
              <w:rPr>
                <w:rFonts w:eastAsiaTheme="minorEastAsia"/>
                <w:sz w:val="22"/>
                <w:szCs w:val="22"/>
                <w:lang w:eastAsia="zh-CN"/>
              </w:rPr>
              <w:t>Spec 36.213</w:t>
            </w:r>
          </w:p>
          <w:p w14:paraId="2D4E8411" w14:textId="77777777" w:rsidR="0078278E" w:rsidRPr="007F6704" w:rsidRDefault="0078278E" w:rsidP="0078278E">
            <w:pPr>
              <w:rPr>
                <w:rFonts w:eastAsiaTheme="minorHAnsi"/>
                <w:sz w:val="22"/>
                <w:szCs w:val="22"/>
                <w:lang w:eastAsia="en-GB"/>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npusch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r w:rsidRPr="007F6704">
              <w:rPr>
                <w:i/>
                <w:sz w:val="22"/>
                <w:szCs w:val="22"/>
              </w:rPr>
              <w:t xml:space="preserve"> </w:t>
            </w:r>
            <w:r w:rsidRPr="007F6704">
              <w:rPr>
                <w:sz w:val="22"/>
                <w:szCs w:val="22"/>
              </w:rPr>
              <w:t xml:space="preserve">and if the NB-IoT UE detects NPDCCH with DCI Format N0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n+k</w:t>
            </w:r>
            <w:proofErr w:type="spellEnd"/>
            <w:r w:rsidRPr="007F6704">
              <w:rPr>
                <w:i/>
                <w:sz w:val="22"/>
                <w:szCs w:val="22"/>
              </w:rPr>
              <w:t>,</w:t>
            </w:r>
          </w:p>
          <w:p w14:paraId="7BCEC8C9" w14:textId="7F1D8AF9" w:rsidR="00471CD2" w:rsidRPr="007F6704" w:rsidRDefault="0078278E" w:rsidP="0078278E">
            <w:pPr>
              <w:pStyle w:val="B1"/>
              <w:rPr>
                <w:sz w:val="22"/>
                <w:szCs w:val="22"/>
              </w:rPr>
            </w:pPr>
            <w:r w:rsidRPr="007F6704">
              <w:rPr>
                <w:sz w:val="22"/>
                <w:szCs w:val="22"/>
              </w:rPr>
              <w:t>-</w:t>
            </w:r>
            <w:r w:rsidRPr="007F6704">
              <w:rPr>
                <w:sz w:val="22"/>
                <w:szCs w:val="22"/>
              </w:rPr>
              <w:tab/>
              <w:t xml:space="preserve">if the corresponding </w:t>
            </w:r>
            <w:r w:rsidRPr="007F6704">
              <w:rPr>
                <w:rFonts w:eastAsiaTheme="minorEastAsia"/>
                <w:sz w:val="22"/>
                <w:szCs w:val="22"/>
                <w:lang w:eastAsia="zh-CN"/>
              </w:rPr>
              <w:t>NPDCCH with DCI format N0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 </w:t>
            </w:r>
            <w:r w:rsidRPr="007F6704">
              <w:rPr>
                <w:sz w:val="22"/>
                <w:szCs w:val="22"/>
              </w:rPr>
              <w:t xml:space="preserve">the UE is not required to monitor an NPDCCH candidate in any subframe starting from subframe </w:t>
            </w:r>
            <w:r w:rsidRPr="007F6704">
              <w:rPr>
                <w:i/>
                <w:sz w:val="22"/>
                <w:szCs w:val="22"/>
              </w:rPr>
              <w:t>n+1</w:t>
            </w:r>
            <w:r w:rsidRPr="007F6704">
              <w:rPr>
                <w:sz w:val="22"/>
                <w:szCs w:val="22"/>
              </w:rPr>
              <w:t xml:space="preserve"> to subframe </w:t>
            </w:r>
            <w:r w:rsidRPr="007F6704">
              <w:rPr>
                <w:i/>
                <w:sz w:val="22"/>
                <w:szCs w:val="22"/>
              </w:rPr>
              <w:t>n+k-1</w:t>
            </w:r>
            <w:r w:rsidRPr="007F6704">
              <w:rPr>
                <w:rFonts w:eastAsiaTheme="minorEastAsia"/>
                <w:i/>
                <w:sz w:val="22"/>
                <w:szCs w:val="22"/>
                <w:lang w:eastAsia="zh-CN"/>
              </w:rPr>
              <w:t xml:space="preserve">, </w:t>
            </w:r>
            <w:r w:rsidRPr="007F6704">
              <w:rPr>
                <w:rFonts w:eastAsiaTheme="minorEastAsia"/>
                <w:sz w:val="22"/>
                <w:szCs w:val="22"/>
                <w:lang w:eastAsia="zh-CN"/>
              </w:rPr>
              <w:t xml:space="preserve">otherwise </w:t>
            </w:r>
            <w:r w:rsidRPr="007F6704">
              <w:rPr>
                <w:sz w:val="22"/>
                <w:szCs w:val="22"/>
              </w:rPr>
              <w:t xml:space="preserve">the UE is not required to monitor an NPDCCH candidate in any subframe starting from subframe </w:t>
            </w:r>
            <w:r w:rsidRPr="007F6704">
              <w:rPr>
                <w:i/>
                <w:sz w:val="22"/>
                <w:szCs w:val="22"/>
              </w:rPr>
              <w:t>n+k-2</w:t>
            </w:r>
            <w:r w:rsidRPr="007F6704">
              <w:rPr>
                <w:sz w:val="22"/>
                <w:szCs w:val="22"/>
              </w:rPr>
              <w:t xml:space="preserve"> to subframe </w:t>
            </w:r>
            <w:r w:rsidRPr="007F6704">
              <w:rPr>
                <w:i/>
                <w:sz w:val="22"/>
                <w:szCs w:val="22"/>
              </w:rPr>
              <w:t>n+k-1</w:t>
            </w:r>
            <w:r w:rsidRPr="007F6704">
              <w:rPr>
                <w:sz w:val="22"/>
                <w:szCs w:val="22"/>
              </w:rPr>
              <w:t>; and</w:t>
            </w:r>
            <w:bookmarkEnd w:id="4"/>
          </w:p>
        </w:tc>
      </w:tr>
    </w:tbl>
    <w:p w14:paraId="7B5B93E8" w14:textId="13646269" w:rsidR="00471CD2" w:rsidRPr="007F6704" w:rsidRDefault="00471CD2" w:rsidP="005F2BBB">
      <w:pPr>
        <w:spacing w:after="120"/>
        <w:jc w:val="both"/>
        <w:rPr>
          <w:rFonts w:eastAsiaTheme="minorEastAsia"/>
          <w:sz w:val="22"/>
          <w:szCs w:val="22"/>
          <w:lang w:eastAsia="zh-CN"/>
        </w:rPr>
      </w:pPr>
    </w:p>
    <w:p w14:paraId="0D201FF4" w14:textId="24B4D4BB" w:rsidR="00471CD2" w:rsidRPr="007F6704" w:rsidRDefault="00471CD2" w:rsidP="005F2BBB">
      <w:pPr>
        <w:spacing w:after="120"/>
        <w:jc w:val="both"/>
        <w:rPr>
          <w:b/>
          <w:bCs/>
          <w:sz w:val="22"/>
          <w:szCs w:val="22"/>
        </w:rPr>
      </w:pPr>
      <w:r w:rsidRPr="007F6704">
        <w:rPr>
          <w:rFonts w:eastAsiaTheme="minorEastAsia"/>
          <w:sz w:val="22"/>
          <w:szCs w:val="22"/>
          <w:lang w:eastAsia="zh-CN"/>
        </w:rPr>
        <w:t xml:space="preserve">For </w:t>
      </w:r>
      <w:r w:rsidRPr="007F6704">
        <w:rPr>
          <w:b/>
          <w:bCs/>
          <w:sz w:val="22"/>
          <w:szCs w:val="22"/>
        </w:rPr>
        <w:t>Option 1:</w:t>
      </w:r>
    </w:p>
    <w:p w14:paraId="0013D4C2" w14:textId="4E162B3F" w:rsidR="00F71B95" w:rsidRPr="00B50E7C" w:rsidRDefault="00A40A67" w:rsidP="00B50E7C">
      <w:pPr>
        <w:spacing w:after="120"/>
        <w:jc w:val="both"/>
        <w:rPr>
          <w:rFonts w:eastAsiaTheme="minorEastAsia"/>
          <w:sz w:val="22"/>
          <w:szCs w:val="22"/>
          <w:lang w:eastAsia="zh-CN"/>
        </w:rPr>
      </w:pPr>
      <w:r w:rsidRPr="00B50E7C">
        <w:rPr>
          <w:sz w:val="22"/>
          <w:szCs w:val="22"/>
        </w:rPr>
        <w:t xml:space="preserve">The eNB and UE have not </w:t>
      </w:r>
      <w:proofErr w:type="gramStart"/>
      <w:r w:rsidRPr="00B50E7C">
        <w:rPr>
          <w:sz w:val="22"/>
          <w:szCs w:val="22"/>
        </w:rPr>
        <w:t>taken into account</w:t>
      </w:r>
      <w:proofErr w:type="gramEnd"/>
      <w:r w:rsidRPr="00B50E7C">
        <w:rPr>
          <w:sz w:val="22"/>
          <w:szCs w:val="22"/>
        </w:rPr>
        <w:t xml:space="preserve"> of Koffset and TA in the indexing of subframe n. The eNB schedules the NPUSCH to start in </w:t>
      </w:r>
      <w:r w:rsidR="00A11747" w:rsidRPr="00B50E7C">
        <w:rPr>
          <w:sz w:val="22"/>
          <w:szCs w:val="22"/>
        </w:rPr>
        <w:t>D</w:t>
      </w:r>
      <w:r w:rsidR="00373AAE" w:rsidRPr="00B50E7C">
        <w:rPr>
          <w:sz w:val="22"/>
          <w:szCs w:val="22"/>
        </w:rPr>
        <w:t xml:space="preserve">L </w:t>
      </w:r>
      <w:r w:rsidRPr="00B50E7C">
        <w:rPr>
          <w:sz w:val="22"/>
          <w:szCs w:val="22"/>
        </w:rPr>
        <w:t xml:space="preserve">subframe </w:t>
      </w:r>
      <w:proofErr w:type="spellStart"/>
      <w:r w:rsidRPr="00B50E7C">
        <w:rPr>
          <w:i/>
          <w:sz w:val="22"/>
          <w:szCs w:val="22"/>
        </w:rPr>
        <w:t>n+k</w:t>
      </w:r>
      <w:proofErr w:type="spellEnd"/>
      <w:r w:rsidRPr="00B50E7C">
        <w:rPr>
          <w:sz w:val="22"/>
          <w:szCs w:val="22"/>
        </w:rPr>
        <w:t xml:space="preserve">. In this case, the NPUSCH will </w:t>
      </w:r>
      <w:proofErr w:type="gramStart"/>
      <w:r w:rsidRPr="00B50E7C">
        <w:rPr>
          <w:sz w:val="22"/>
          <w:szCs w:val="22"/>
        </w:rPr>
        <w:t>actually be</w:t>
      </w:r>
      <w:proofErr w:type="gramEnd"/>
      <w:r w:rsidRPr="00B50E7C">
        <w:rPr>
          <w:sz w:val="22"/>
          <w:szCs w:val="22"/>
        </w:rPr>
        <w:t xml:space="preserve"> transmitted with starting subframe </w:t>
      </w:r>
      <w:proofErr w:type="spellStart"/>
      <w:r w:rsidRPr="00B50E7C">
        <w:rPr>
          <w:i/>
          <w:sz w:val="22"/>
          <w:szCs w:val="22"/>
        </w:rPr>
        <w:t>n+k</w:t>
      </w:r>
      <w:proofErr w:type="spellEnd"/>
      <w:r w:rsidR="00373AAE" w:rsidRPr="00B50E7C">
        <w:rPr>
          <w:i/>
          <w:color w:val="FF0000"/>
          <w:sz w:val="22"/>
          <w:szCs w:val="22"/>
        </w:rPr>
        <w:t xml:space="preserve"> </w:t>
      </w:r>
      <w:r w:rsidRPr="00B50E7C">
        <w:rPr>
          <w:i/>
          <w:color w:val="FF0000"/>
          <w:sz w:val="22"/>
          <w:szCs w:val="22"/>
        </w:rPr>
        <w:t>-TA</w:t>
      </w:r>
      <w:r w:rsidRPr="00B50E7C">
        <w:rPr>
          <w:sz w:val="22"/>
          <w:szCs w:val="22"/>
        </w:rPr>
        <w:t>. Therefore, the DL subframes during which the UE is not required to monitor an NPDCCH candidate nee</w:t>
      </w:r>
      <w:r w:rsidR="00373AAE" w:rsidRPr="00B50E7C">
        <w:rPr>
          <w:sz w:val="22"/>
          <w:szCs w:val="22"/>
        </w:rPr>
        <w:t>d to be modified</w:t>
      </w:r>
      <w:r w:rsidRPr="00B50E7C">
        <w:rPr>
          <w:rFonts w:eastAsiaTheme="minorEastAsia"/>
          <w:sz w:val="22"/>
          <w:szCs w:val="22"/>
          <w:lang w:eastAsia="zh-CN"/>
        </w:rPr>
        <w:t xml:space="preserve"> as depicted in Fig.1.</w:t>
      </w:r>
    </w:p>
    <w:p w14:paraId="3B74CC53" w14:textId="074ABD5A" w:rsidR="00373AAE" w:rsidRPr="007F6704" w:rsidRDefault="007E7D33" w:rsidP="00373AAE">
      <w:pPr>
        <w:spacing w:after="120"/>
        <w:jc w:val="center"/>
        <w:rPr>
          <w:sz w:val="22"/>
          <w:szCs w:val="22"/>
        </w:rPr>
      </w:pPr>
      <w:r>
        <w:object w:dxaOrig="10650" w:dyaOrig="6360" w14:anchorId="7C036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pt;height:278.7pt" o:ole="">
            <v:imagedata r:id="rId7" o:title=""/>
          </v:shape>
          <o:OLEObject Type="Embed" ProgID="Visio.Drawing.15" ShapeID="_x0000_i1025" DrawAspect="Content" ObjectID="_1706356226" r:id="rId8"/>
        </w:object>
      </w:r>
    </w:p>
    <w:p w14:paraId="08CD6597" w14:textId="76DCB895" w:rsidR="00DC1022" w:rsidRPr="007F6704" w:rsidRDefault="00DC1022" w:rsidP="00373AAE">
      <w:pPr>
        <w:spacing w:after="120"/>
        <w:jc w:val="center"/>
        <w:rPr>
          <w:rFonts w:eastAsiaTheme="minorEastAsia"/>
          <w:sz w:val="22"/>
          <w:szCs w:val="22"/>
          <w:lang w:eastAsia="zh-CN"/>
        </w:rPr>
      </w:pPr>
      <w:r w:rsidRPr="007F6704">
        <w:rPr>
          <w:rFonts w:eastAsiaTheme="minorEastAsia"/>
          <w:sz w:val="22"/>
          <w:szCs w:val="22"/>
          <w:lang w:eastAsia="zh-CN"/>
        </w:rPr>
        <w:t xml:space="preserve">Fig.1 No </w:t>
      </w:r>
      <w:r w:rsidR="007E7D33">
        <w:rPr>
          <w:rFonts w:eastAsiaTheme="minorEastAsia"/>
          <w:sz w:val="22"/>
          <w:szCs w:val="22"/>
          <w:lang w:eastAsia="zh-CN"/>
        </w:rPr>
        <w:t>N</w:t>
      </w:r>
      <w:r w:rsidRPr="007F6704">
        <w:rPr>
          <w:rFonts w:eastAsiaTheme="minorEastAsia"/>
          <w:sz w:val="22"/>
          <w:szCs w:val="22"/>
          <w:lang w:eastAsia="zh-CN"/>
        </w:rPr>
        <w:t xml:space="preserve">PDCCH monitor for case 1 with </w:t>
      </w:r>
      <w:r w:rsidRPr="007F6704">
        <w:rPr>
          <w:rFonts w:eastAsiaTheme="minorEastAsia"/>
          <w:b/>
          <w:bCs/>
          <w:sz w:val="22"/>
          <w:szCs w:val="22"/>
          <w:lang w:eastAsia="zh-CN"/>
        </w:rPr>
        <w:t>Option 1</w:t>
      </w:r>
    </w:p>
    <w:p w14:paraId="530EBE60" w14:textId="4360E277" w:rsidR="00A11747" w:rsidRPr="007F6704" w:rsidRDefault="00A11747" w:rsidP="00A11747">
      <w:pPr>
        <w:spacing w:after="120"/>
        <w:jc w:val="both"/>
        <w:rPr>
          <w:b/>
          <w:bCs/>
          <w:sz w:val="22"/>
          <w:szCs w:val="22"/>
        </w:rPr>
      </w:pPr>
      <w:r w:rsidRPr="007F6704">
        <w:rPr>
          <w:rFonts w:eastAsiaTheme="minorEastAsia"/>
          <w:sz w:val="22"/>
          <w:szCs w:val="22"/>
          <w:lang w:eastAsia="zh-CN"/>
        </w:rPr>
        <w:t xml:space="preserve">For </w:t>
      </w:r>
      <w:r w:rsidRPr="007F6704">
        <w:rPr>
          <w:b/>
          <w:bCs/>
          <w:sz w:val="22"/>
          <w:szCs w:val="22"/>
        </w:rPr>
        <w:t xml:space="preserve">Option </w:t>
      </w:r>
      <w:r w:rsidRPr="007F6704">
        <w:rPr>
          <w:rFonts w:eastAsiaTheme="minorEastAsia"/>
          <w:b/>
          <w:bCs/>
          <w:sz w:val="22"/>
          <w:szCs w:val="22"/>
          <w:lang w:eastAsia="zh-CN"/>
        </w:rPr>
        <w:t>2</w:t>
      </w:r>
      <w:r w:rsidRPr="007F6704">
        <w:rPr>
          <w:b/>
          <w:bCs/>
          <w:sz w:val="22"/>
          <w:szCs w:val="22"/>
        </w:rPr>
        <w:t>:</w:t>
      </w:r>
    </w:p>
    <w:p w14:paraId="1552FB12" w14:textId="6D355DF4" w:rsidR="00A11747" w:rsidRPr="007F6704" w:rsidRDefault="00A11747" w:rsidP="00A11747">
      <w:pPr>
        <w:pStyle w:val="ListParagraph"/>
        <w:numPr>
          <w:ilvl w:val="0"/>
          <w:numId w:val="5"/>
        </w:numPr>
        <w:spacing w:after="120"/>
        <w:ind w:leftChars="0"/>
        <w:jc w:val="both"/>
        <w:rPr>
          <w:rFonts w:eastAsiaTheme="minorEastAsia"/>
          <w:sz w:val="22"/>
          <w:szCs w:val="22"/>
          <w:lang w:eastAsia="zh-CN"/>
        </w:rPr>
      </w:pPr>
      <w:r w:rsidRPr="007F6704">
        <w:rPr>
          <w:sz w:val="22"/>
          <w:szCs w:val="22"/>
        </w:rPr>
        <w:t xml:space="preserve">The eNB and UE have already </w:t>
      </w:r>
      <w:proofErr w:type="gramStart"/>
      <w:r w:rsidRPr="007F6704">
        <w:rPr>
          <w:sz w:val="22"/>
          <w:szCs w:val="22"/>
        </w:rPr>
        <w:t>taken into account</w:t>
      </w:r>
      <w:proofErr w:type="gramEnd"/>
      <w:r w:rsidRPr="007F6704">
        <w:rPr>
          <w:sz w:val="22"/>
          <w:szCs w:val="22"/>
        </w:rPr>
        <w:t xml:space="preserve"> </w:t>
      </w:r>
      <w:r w:rsidRPr="007F6704">
        <w:rPr>
          <w:rFonts w:eastAsiaTheme="minorEastAsia"/>
          <w:sz w:val="22"/>
          <w:szCs w:val="22"/>
          <w:lang w:eastAsia="zh-CN"/>
        </w:rPr>
        <w:t>of</w:t>
      </w:r>
      <w:r w:rsidRPr="007F6704">
        <w:rPr>
          <w:sz w:val="22"/>
          <w:szCs w:val="22"/>
        </w:rPr>
        <w:t xml:space="preserve"> Koffset and TA in arriving at the index of subframe n. The eNB schedules the NPUSCH to start in UL subframe </w:t>
      </w:r>
      <w:proofErr w:type="spellStart"/>
      <w:r w:rsidRPr="007F6704">
        <w:rPr>
          <w:i/>
          <w:sz w:val="22"/>
          <w:szCs w:val="22"/>
        </w:rPr>
        <w:t>n+k</w:t>
      </w:r>
      <w:proofErr w:type="spellEnd"/>
      <w:r w:rsidR="00347884" w:rsidRPr="007F6704">
        <w:rPr>
          <w:sz w:val="22"/>
          <w:szCs w:val="22"/>
        </w:rPr>
        <w:t>, where the ‘k’ variable is a generic subframe index corresponding to “</w:t>
      </w:r>
      <w:r w:rsidR="00347884" w:rsidRPr="007F6704">
        <w:rPr>
          <w:i/>
          <w:iCs/>
          <w:sz w:val="22"/>
          <w:szCs w:val="22"/>
          <w:lang w:eastAsia="zh-CN"/>
        </w:rPr>
        <w:t>k</w:t>
      </w:r>
      <w:r w:rsidR="00347884" w:rsidRPr="007F6704">
        <w:rPr>
          <w:i/>
          <w:iCs/>
          <w:sz w:val="22"/>
          <w:szCs w:val="22"/>
          <w:vertAlign w:val="subscript"/>
          <w:lang w:eastAsia="zh-CN"/>
        </w:rPr>
        <w:t>0</w:t>
      </w:r>
      <w:bookmarkStart w:id="5" w:name="_Hlk86622801"/>
      <w:r w:rsidR="00347884" w:rsidRPr="007F6704">
        <w:rPr>
          <w:i/>
          <w:iCs/>
          <w:sz w:val="22"/>
          <w:szCs w:val="22"/>
          <w:lang w:eastAsia="zh-CN"/>
        </w:rPr>
        <w:t>+</w:t>
      </w:r>
      <w:bookmarkEnd w:id="5"/>
      <w:r w:rsidR="00347884" w:rsidRPr="007F6704">
        <w:rPr>
          <w:sz w:val="22"/>
          <w:szCs w:val="22"/>
        </w:rPr>
        <w:t xml:space="preserve"> </w:t>
      </w:r>
      <w:proofErr w:type="spellStart"/>
      <w:r w:rsidR="00347884" w:rsidRPr="007F6704">
        <w:rPr>
          <w:i/>
          <w:iCs/>
          <w:sz w:val="22"/>
          <w:szCs w:val="22"/>
          <w:lang w:eastAsia="zh-CN"/>
        </w:rPr>
        <w:t>K_offset</w:t>
      </w:r>
      <w:proofErr w:type="spellEnd"/>
      <w:r w:rsidR="00347884" w:rsidRPr="007F6704">
        <w:rPr>
          <w:sz w:val="22"/>
          <w:szCs w:val="22"/>
          <w:lang w:eastAsia="zh-CN"/>
        </w:rPr>
        <w:t xml:space="preserve"> –TA”</w:t>
      </w:r>
      <w:r w:rsidR="00347884" w:rsidRPr="007F6704">
        <w:rPr>
          <w:sz w:val="22"/>
          <w:szCs w:val="22"/>
        </w:rPr>
        <w:t>. In</w:t>
      </w:r>
      <w:r w:rsidRPr="007F6704">
        <w:rPr>
          <w:sz w:val="22"/>
          <w:szCs w:val="22"/>
        </w:rPr>
        <w:t xml:space="preserve"> this case, we do not need to update the specification</w:t>
      </w:r>
      <w:r w:rsidR="00347884" w:rsidRPr="007F6704">
        <w:rPr>
          <w:rFonts w:eastAsiaTheme="minorEastAsia"/>
          <w:sz w:val="22"/>
          <w:szCs w:val="22"/>
          <w:lang w:eastAsia="zh-CN"/>
        </w:rPr>
        <w:t xml:space="preserve"> as depicted in Fig.2.</w:t>
      </w:r>
    </w:p>
    <w:p w14:paraId="4174156A" w14:textId="165E73A9" w:rsidR="00347884" w:rsidRPr="007F6704" w:rsidRDefault="007E7D33" w:rsidP="00DC1022">
      <w:pPr>
        <w:pStyle w:val="ListParagraph"/>
        <w:spacing w:after="120"/>
        <w:ind w:leftChars="0" w:left="420"/>
        <w:jc w:val="center"/>
        <w:rPr>
          <w:rFonts w:eastAsiaTheme="minorEastAsia"/>
          <w:sz w:val="22"/>
          <w:szCs w:val="22"/>
          <w:lang w:eastAsia="zh-CN"/>
        </w:rPr>
      </w:pPr>
      <w:r>
        <w:object w:dxaOrig="11250" w:dyaOrig="6360" w14:anchorId="7FEEE4B1">
          <v:shape id="_x0000_i1026" type="#_x0000_t75" style="width:467.35pt;height:264.6pt" o:ole="">
            <v:imagedata r:id="rId9" o:title=""/>
          </v:shape>
          <o:OLEObject Type="Embed" ProgID="Visio.Drawing.15" ShapeID="_x0000_i1026" DrawAspect="Content" ObjectID="_1706356227" r:id="rId10"/>
        </w:object>
      </w:r>
    </w:p>
    <w:p w14:paraId="0A4AAEAE" w14:textId="4087D7C3" w:rsidR="0078278E" w:rsidRPr="007F6704" w:rsidRDefault="00DC1022" w:rsidP="00DC1022">
      <w:pPr>
        <w:spacing w:after="120"/>
        <w:jc w:val="center"/>
        <w:rPr>
          <w:rFonts w:eastAsiaTheme="minorEastAsia"/>
          <w:sz w:val="22"/>
          <w:szCs w:val="22"/>
          <w:lang w:eastAsia="zh-CN"/>
        </w:rPr>
      </w:pPr>
      <w:r w:rsidRPr="007F6704">
        <w:rPr>
          <w:rFonts w:eastAsiaTheme="minorEastAsia"/>
          <w:sz w:val="22"/>
          <w:szCs w:val="22"/>
          <w:lang w:eastAsia="zh-CN"/>
        </w:rPr>
        <w:lastRenderedPageBreak/>
        <w:t xml:space="preserve">Fig.2 No </w:t>
      </w:r>
      <w:r w:rsidR="007E7D33">
        <w:rPr>
          <w:rFonts w:eastAsiaTheme="minorEastAsia"/>
          <w:sz w:val="22"/>
          <w:szCs w:val="22"/>
          <w:lang w:eastAsia="zh-CN"/>
        </w:rPr>
        <w:t>N</w:t>
      </w:r>
      <w:r w:rsidRPr="007F6704">
        <w:rPr>
          <w:rFonts w:eastAsiaTheme="minorEastAsia"/>
          <w:sz w:val="22"/>
          <w:szCs w:val="22"/>
          <w:lang w:eastAsia="zh-CN"/>
        </w:rPr>
        <w:t xml:space="preserve">PDCCH monitor for case 1 with </w:t>
      </w:r>
      <w:r w:rsidRPr="007F6704">
        <w:rPr>
          <w:rFonts w:eastAsiaTheme="minorEastAsia"/>
          <w:b/>
          <w:bCs/>
          <w:sz w:val="22"/>
          <w:szCs w:val="22"/>
          <w:lang w:eastAsia="zh-CN"/>
        </w:rPr>
        <w:t>Option 2</w:t>
      </w:r>
    </w:p>
    <w:p w14:paraId="218D09D9" w14:textId="77777777" w:rsidR="00DC1022" w:rsidRPr="007F6704" w:rsidRDefault="00DC1022" w:rsidP="00CA61E8">
      <w:pPr>
        <w:spacing w:after="120"/>
        <w:jc w:val="both"/>
        <w:rPr>
          <w:rFonts w:eastAsiaTheme="minorEastAsia"/>
          <w:sz w:val="22"/>
          <w:szCs w:val="22"/>
          <w:lang w:eastAsia="zh-CN"/>
        </w:rPr>
      </w:pPr>
    </w:p>
    <w:p w14:paraId="0D905E2B" w14:textId="28C22096" w:rsidR="00CA61E8" w:rsidRPr="007F6704" w:rsidRDefault="00CA61E8" w:rsidP="00CA61E8">
      <w:pPr>
        <w:spacing w:after="120"/>
        <w:jc w:val="both"/>
        <w:rPr>
          <w:rFonts w:eastAsiaTheme="minorEastAsia"/>
          <w:sz w:val="22"/>
          <w:szCs w:val="22"/>
          <w:lang w:eastAsia="zh-CN"/>
        </w:rPr>
      </w:pPr>
      <w:r w:rsidRPr="007F6704">
        <w:rPr>
          <w:rFonts w:eastAsiaTheme="minorEastAsia"/>
          <w:sz w:val="22"/>
          <w:szCs w:val="22"/>
          <w:lang w:eastAsia="zh-CN"/>
        </w:rPr>
        <w:t xml:space="preserve">Based on the description in </w:t>
      </w:r>
      <w:r w:rsidR="001710E8" w:rsidRPr="007F6704">
        <w:rPr>
          <w:rFonts w:eastAsiaTheme="minorEastAsia"/>
          <w:sz w:val="22"/>
          <w:szCs w:val="22"/>
          <w:lang w:eastAsia="zh-CN"/>
        </w:rPr>
        <w:t>Pseudo</w:t>
      </w:r>
      <w:r w:rsidRPr="007F6704">
        <w:rPr>
          <w:rFonts w:eastAsiaTheme="minorEastAsia"/>
          <w:sz w:val="22"/>
          <w:szCs w:val="22"/>
          <w:lang w:eastAsia="zh-CN"/>
        </w:rPr>
        <w:t xml:space="preserve"> CR [</w:t>
      </w:r>
      <w:r w:rsidR="00276DCD">
        <w:rPr>
          <w:rFonts w:eastAsiaTheme="minorEastAsia"/>
          <w:sz w:val="22"/>
          <w:szCs w:val="22"/>
          <w:lang w:eastAsia="zh-CN"/>
        </w:rPr>
        <w:t>6</w:t>
      </w:r>
      <w:r w:rsidRPr="007F6704">
        <w:rPr>
          <w:rFonts w:eastAsiaTheme="minorEastAsia"/>
          <w:sz w:val="22"/>
          <w:szCs w:val="22"/>
          <w:lang w:eastAsia="zh-CN"/>
        </w:rPr>
        <w:t xml:space="preserve">], the perspective of the spec editor is taking </w:t>
      </w:r>
      <w:r w:rsidRPr="007F6704">
        <w:rPr>
          <w:rFonts w:eastAsiaTheme="minorEastAsia"/>
          <w:b/>
          <w:bCs/>
          <w:sz w:val="22"/>
          <w:szCs w:val="22"/>
          <w:lang w:eastAsia="zh-CN"/>
        </w:rPr>
        <w:t>Option 2</w:t>
      </w:r>
      <w:r w:rsidRPr="007F6704">
        <w:rPr>
          <w:rFonts w:eastAsiaTheme="minorEastAsia"/>
          <w:sz w:val="22"/>
          <w:szCs w:val="22"/>
          <w:lang w:eastAsia="zh-CN"/>
        </w:rPr>
        <w:t xml:space="preserve"> in the conclusion for Pseudo CR 36.213. However, </w:t>
      </w:r>
      <w:r w:rsidR="00347884" w:rsidRPr="007F6704">
        <w:rPr>
          <w:rFonts w:eastAsiaTheme="minorEastAsia"/>
          <w:sz w:val="22"/>
          <w:szCs w:val="22"/>
          <w:lang w:eastAsia="zh-CN"/>
        </w:rPr>
        <w:t xml:space="preserve">considering that the spec has been to write DL monitoring in terms of DL subframe indices, </w:t>
      </w:r>
      <w:r w:rsidRPr="007F6704">
        <w:rPr>
          <w:rFonts w:eastAsiaTheme="minorEastAsia"/>
          <w:sz w:val="22"/>
          <w:szCs w:val="22"/>
          <w:lang w:eastAsia="zh-CN"/>
        </w:rPr>
        <w:t xml:space="preserve">it’s easily confusing. </w:t>
      </w:r>
      <w:r w:rsidR="007E7D33">
        <w:rPr>
          <w:rFonts w:eastAsiaTheme="minorEastAsia"/>
          <w:sz w:val="22"/>
          <w:szCs w:val="22"/>
          <w:lang w:eastAsia="zh-CN"/>
        </w:rPr>
        <w:t xml:space="preserve">Moreover, the search space for NPDCCH is DL configuration, it’s better to describe NPDCCH monitoring timing in DL subframes. </w:t>
      </w:r>
      <w:r w:rsidRPr="007F6704">
        <w:rPr>
          <w:rFonts w:eastAsiaTheme="minorEastAsia"/>
          <w:sz w:val="22"/>
          <w:szCs w:val="22"/>
          <w:lang w:eastAsia="zh-CN"/>
        </w:rPr>
        <w:t xml:space="preserve">To make the issues easier to be understood. We think </w:t>
      </w:r>
      <w:r w:rsidR="00347884" w:rsidRPr="007F6704">
        <w:rPr>
          <w:rFonts w:eastAsiaTheme="minorEastAsia"/>
          <w:b/>
          <w:bCs/>
          <w:sz w:val="22"/>
          <w:szCs w:val="22"/>
          <w:lang w:eastAsia="zh-CN"/>
        </w:rPr>
        <w:t>Option 1</w:t>
      </w:r>
      <w:r w:rsidR="00347884" w:rsidRPr="007F6704">
        <w:rPr>
          <w:rFonts w:eastAsiaTheme="minorEastAsia"/>
          <w:sz w:val="22"/>
          <w:szCs w:val="22"/>
          <w:lang w:eastAsia="zh-CN"/>
        </w:rPr>
        <w:t xml:space="preserve"> is better.</w:t>
      </w:r>
      <w:r w:rsidR="00DF367D">
        <w:rPr>
          <w:rFonts w:eastAsiaTheme="minorEastAsia"/>
          <w:sz w:val="22"/>
          <w:szCs w:val="22"/>
          <w:lang w:eastAsia="zh-CN"/>
        </w:rPr>
        <w:t xml:space="preserve"> </w:t>
      </w:r>
    </w:p>
    <w:p w14:paraId="3BB62231" w14:textId="79FB443B" w:rsidR="005F2BBB" w:rsidRPr="00855F3B" w:rsidRDefault="005F2BBB" w:rsidP="005F2BBB">
      <w:pPr>
        <w:spacing w:after="120"/>
        <w:jc w:val="both"/>
        <w:rPr>
          <w:rFonts w:eastAsiaTheme="minorEastAsia"/>
          <w:i/>
          <w:sz w:val="22"/>
          <w:szCs w:val="22"/>
          <w:lang w:eastAsia="zh-CN"/>
        </w:rPr>
      </w:pPr>
      <w:r w:rsidRPr="00855F3B">
        <w:rPr>
          <w:rFonts w:eastAsiaTheme="minorEastAsia"/>
          <w:b/>
          <w:i/>
          <w:sz w:val="22"/>
          <w:szCs w:val="22"/>
          <w:lang w:eastAsia="zh-CN"/>
        </w:rPr>
        <w:t>Proposal 1</w:t>
      </w:r>
      <w:r w:rsidRPr="00855F3B">
        <w:rPr>
          <w:rFonts w:eastAsiaTheme="minorEastAsia"/>
          <w:i/>
          <w:sz w:val="22"/>
          <w:szCs w:val="22"/>
          <w:lang w:eastAsia="zh-CN"/>
        </w:rPr>
        <w:t xml:space="preserve">: </w:t>
      </w:r>
      <w:r w:rsidR="00153617" w:rsidRPr="00855F3B">
        <w:rPr>
          <w:rFonts w:eastAsiaTheme="minorEastAsia"/>
          <w:i/>
          <w:sz w:val="22"/>
          <w:szCs w:val="22"/>
          <w:lang w:eastAsia="zh-CN"/>
        </w:rPr>
        <w:t xml:space="preserve">It is preferable to utilize </w:t>
      </w:r>
      <w:r w:rsidR="00153617" w:rsidRPr="00855F3B">
        <w:rPr>
          <w:rFonts w:eastAsiaTheme="minorEastAsia"/>
          <w:b/>
          <w:bCs/>
          <w:i/>
          <w:sz w:val="22"/>
          <w:szCs w:val="22"/>
          <w:lang w:eastAsia="zh-CN"/>
        </w:rPr>
        <w:t xml:space="preserve">Option 1 </w:t>
      </w:r>
      <w:r w:rsidR="00153617" w:rsidRPr="00855F3B">
        <w:rPr>
          <w:rFonts w:eastAsiaTheme="minorEastAsia"/>
          <w:i/>
          <w:sz w:val="22"/>
          <w:szCs w:val="22"/>
          <w:lang w:eastAsia="zh-CN"/>
        </w:rPr>
        <w:t>for cases 1-6 in spec editing.</w:t>
      </w:r>
    </w:p>
    <w:p w14:paraId="37757B74" w14:textId="77777777" w:rsidR="002C2966" w:rsidRPr="007F6704" w:rsidRDefault="002C2966" w:rsidP="005F2BBB">
      <w:pPr>
        <w:spacing w:after="120"/>
        <w:jc w:val="both"/>
        <w:rPr>
          <w:rFonts w:eastAsiaTheme="minorEastAsia"/>
          <w:iCs/>
          <w:sz w:val="22"/>
          <w:szCs w:val="22"/>
          <w:lang w:eastAsia="zh-CN"/>
        </w:rPr>
      </w:pPr>
    </w:p>
    <w:p w14:paraId="0118D52B" w14:textId="7F268C6C" w:rsidR="00B50E7C" w:rsidRPr="003F7EE5" w:rsidRDefault="00153617" w:rsidP="003F7EE5">
      <w:pPr>
        <w:spacing w:after="120"/>
        <w:jc w:val="both"/>
        <w:rPr>
          <w:rFonts w:eastAsiaTheme="minorEastAsia"/>
          <w:sz w:val="22"/>
          <w:szCs w:val="22"/>
          <w:lang w:eastAsia="zh-CN"/>
        </w:rPr>
      </w:pPr>
      <w:bookmarkStart w:id="6" w:name="OLE_LINK34"/>
      <w:r w:rsidRPr="007F6704">
        <w:rPr>
          <w:rFonts w:eastAsiaTheme="minorEastAsia"/>
          <w:sz w:val="22"/>
          <w:szCs w:val="22"/>
          <w:lang w:eastAsia="zh-CN"/>
        </w:rPr>
        <w:t xml:space="preserve">When </w:t>
      </w:r>
      <w:r w:rsidRPr="007F6704">
        <w:rPr>
          <w:rFonts w:eastAsiaTheme="minorEastAsia"/>
          <w:b/>
          <w:bCs/>
          <w:sz w:val="22"/>
          <w:szCs w:val="22"/>
          <w:lang w:eastAsia="zh-CN"/>
        </w:rPr>
        <w:t>Option 1</w:t>
      </w:r>
      <w:r w:rsidRPr="007F6704">
        <w:rPr>
          <w:rFonts w:eastAsiaTheme="minorEastAsia"/>
          <w:sz w:val="22"/>
          <w:szCs w:val="22"/>
          <w:lang w:eastAsia="zh-CN"/>
        </w:rPr>
        <w:t xml:space="preserve"> is applied, TA may be a non-integer. Hence, it is necessary to convert TA into an integer for subframes. </w:t>
      </w:r>
      <w:r w:rsidR="002C2966" w:rsidRPr="002C2966">
        <w:rPr>
          <w:rFonts w:eastAsiaTheme="minorEastAsia"/>
          <w:sz w:val="22"/>
          <w:szCs w:val="22"/>
          <w:lang w:eastAsia="zh-CN"/>
        </w:rPr>
        <w:t xml:space="preserve">For </w:t>
      </w:r>
      <w:r w:rsidR="00FF2B41">
        <w:rPr>
          <w:rFonts w:eastAsiaTheme="minorEastAsia"/>
          <w:sz w:val="22"/>
          <w:szCs w:val="22"/>
          <w:lang w:eastAsia="zh-CN"/>
        </w:rPr>
        <w:t>case 2</w:t>
      </w:r>
      <w:r w:rsidR="002C2966" w:rsidRPr="002C2966">
        <w:rPr>
          <w:rFonts w:eastAsiaTheme="minorEastAsia"/>
          <w:sz w:val="22"/>
          <w:szCs w:val="22"/>
          <w:lang w:eastAsia="zh-CN"/>
        </w:rPr>
        <w:t xml:space="preserve">, when the </w:t>
      </w:r>
      <w:r w:rsidR="002C2966">
        <w:rPr>
          <w:rFonts w:eastAsiaTheme="minorEastAsia"/>
          <w:sz w:val="22"/>
          <w:szCs w:val="22"/>
          <w:lang w:eastAsia="zh-CN"/>
        </w:rPr>
        <w:t>eNB</w:t>
      </w:r>
      <w:r w:rsidR="002C2966" w:rsidRPr="002C2966">
        <w:rPr>
          <w:rFonts w:eastAsiaTheme="minorEastAsia"/>
          <w:sz w:val="22"/>
          <w:szCs w:val="22"/>
          <w:lang w:eastAsia="zh-CN"/>
        </w:rPr>
        <w:t xml:space="preserve"> is configured with the corresponding uplink scheduling timing of </w:t>
      </w:r>
      <w:proofErr w:type="spellStart"/>
      <w:r w:rsidR="002C2966">
        <w:rPr>
          <w:rFonts w:eastAsiaTheme="minorEastAsia"/>
          <w:sz w:val="22"/>
          <w:szCs w:val="22"/>
          <w:lang w:eastAsia="zh-CN"/>
        </w:rPr>
        <w:t>n+k</w:t>
      </w:r>
      <w:proofErr w:type="spellEnd"/>
      <w:r w:rsidR="002C2966" w:rsidRPr="002C2966">
        <w:rPr>
          <w:rFonts w:eastAsiaTheme="minorEastAsia"/>
          <w:sz w:val="22"/>
          <w:szCs w:val="22"/>
          <w:lang w:eastAsia="zh-CN"/>
        </w:rPr>
        <w:t xml:space="preserve">, UE </w:t>
      </w:r>
      <w:r w:rsidR="002C2966">
        <w:rPr>
          <w:rFonts w:eastAsiaTheme="minorEastAsia"/>
          <w:sz w:val="22"/>
          <w:szCs w:val="22"/>
          <w:lang w:eastAsia="zh-CN"/>
        </w:rPr>
        <w:t>applies</w:t>
      </w:r>
      <w:r w:rsidR="002C2966" w:rsidRPr="002C2966">
        <w:rPr>
          <w:rFonts w:eastAsiaTheme="minorEastAsia"/>
          <w:sz w:val="22"/>
          <w:szCs w:val="22"/>
          <w:lang w:eastAsia="zh-CN"/>
        </w:rPr>
        <w:t xml:space="preserve"> TA, the UE transmission timing is fixed as </w:t>
      </w:r>
      <w:proofErr w:type="spellStart"/>
      <w:r w:rsidR="002C2966">
        <w:rPr>
          <w:rFonts w:eastAsiaTheme="minorEastAsia"/>
          <w:sz w:val="22"/>
          <w:szCs w:val="22"/>
          <w:lang w:eastAsia="zh-CN"/>
        </w:rPr>
        <w:t>n+k-TA</w:t>
      </w:r>
      <w:proofErr w:type="spellEnd"/>
      <w:r w:rsidR="002C2966" w:rsidRPr="002C2966">
        <w:rPr>
          <w:rFonts w:eastAsiaTheme="minorEastAsia"/>
          <w:sz w:val="22"/>
          <w:szCs w:val="22"/>
          <w:lang w:eastAsia="zh-CN"/>
        </w:rPr>
        <w:t xml:space="preserve">, </w:t>
      </w:r>
      <w:r w:rsidR="002C2966">
        <w:rPr>
          <w:rFonts w:eastAsiaTheme="minorEastAsia"/>
          <w:sz w:val="22"/>
          <w:szCs w:val="22"/>
          <w:lang w:eastAsia="zh-CN"/>
        </w:rPr>
        <w:t>which</w:t>
      </w:r>
      <w:r w:rsidR="002C2966" w:rsidRPr="002C2966">
        <w:rPr>
          <w:rFonts w:eastAsiaTheme="minorEastAsia"/>
          <w:sz w:val="22"/>
          <w:szCs w:val="22"/>
          <w:lang w:eastAsia="zh-CN"/>
        </w:rPr>
        <w:t xml:space="preserve"> is assumed to be </w:t>
      </w:r>
      <w:r w:rsidR="002C2966">
        <w:rPr>
          <w:rFonts w:eastAsiaTheme="minorEastAsia"/>
          <w:sz w:val="22"/>
          <w:szCs w:val="22"/>
          <w:lang w:eastAsia="zh-CN"/>
        </w:rPr>
        <w:t xml:space="preserve">subframe </w:t>
      </w:r>
      <w:r w:rsidR="002C2966" w:rsidRPr="002C2966">
        <w:rPr>
          <w:rFonts w:eastAsiaTheme="minorEastAsia"/>
          <w:sz w:val="22"/>
          <w:szCs w:val="22"/>
          <w:lang w:eastAsia="zh-CN"/>
        </w:rPr>
        <w:t xml:space="preserve">t. If </w:t>
      </w:r>
      <m:oMath>
        <m:d>
          <m:dPr>
            <m:begChr m:val="⌈"/>
            <m:endChr m:val="⌉"/>
            <m:ctrlPr>
              <w:rPr>
                <w:rFonts w:ascii="Cambria Math" w:eastAsiaTheme="minorEastAsia" w:hAnsi="Cambria Math"/>
                <w:i/>
                <w:sz w:val="22"/>
                <w:szCs w:val="22"/>
                <w:lang w:eastAsia="zh-CN"/>
              </w:rPr>
            </m:ctrlPr>
          </m:dPr>
          <m:e>
            <m:r>
              <m:rPr>
                <m:sty m:val="p"/>
              </m:rPr>
              <w:rPr>
                <w:rFonts w:ascii="Cambria Math" w:eastAsiaTheme="minorEastAsia" w:hAnsi="Cambria Math"/>
                <w:sz w:val="22"/>
                <w:szCs w:val="22"/>
                <w:lang w:eastAsia="zh-CN"/>
              </w:rPr>
              <m:t>TA</m:t>
            </m:r>
          </m:e>
        </m:d>
      </m:oMath>
      <w:r w:rsidR="002C2966" w:rsidRPr="002C2966">
        <w:rPr>
          <w:rFonts w:eastAsiaTheme="minorEastAsia"/>
          <w:sz w:val="22"/>
          <w:szCs w:val="22"/>
          <w:lang w:eastAsia="zh-CN"/>
        </w:rPr>
        <w:t xml:space="preserve"> is used in the spec, </w:t>
      </w:r>
      <w:r w:rsidR="002C2966">
        <w:rPr>
          <w:rFonts w:eastAsiaTheme="minorEastAsia"/>
          <w:sz w:val="22"/>
          <w:szCs w:val="22"/>
          <w:lang w:eastAsia="zh-CN"/>
        </w:rPr>
        <w:t>where</w:t>
      </w:r>
      <w:r w:rsidR="002C2966" w:rsidRPr="002C2966">
        <w:rPr>
          <w:rFonts w:eastAsiaTheme="minorEastAsia"/>
          <w:sz w:val="22"/>
          <w:szCs w:val="22"/>
          <w:lang w:eastAsia="zh-CN"/>
        </w:rPr>
        <w:t xml:space="preserve"> a gap between the no PDCCH monitoring window and t</w:t>
      </w:r>
      <w:r w:rsidR="002C2966">
        <w:rPr>
          <w:rFonts w:eastAsiaTheme="minorEastAsia"/>
          <w:sz w:val="22"/>
          <w:szCs w:val="22"/>
          <w:lang w:eastAsia="zh-CN"/>
        </w:rPr>
        <w:t>.</w:t>
      </w:r>
      <w:r w:rsidR="002C2966" w:rsidRPr="002C2966">
        <w:rPr>
          <w:rFonts w:eastAsiaTheme="minorEastAsia"/>
          <w:sz w:val="22"/>
          <w:szCs w:val="22"/>
          <w:lang w:eastAsia="zh-CN"/>
        </w:rPr>
        <w:t xml:space="preserve"> If </w:t>
      </w:r>
      <m:oMath>
        <m:d>
          <m:dPr>
            <m:begChr m:val="⌊"/>
            <m:endChr m:val="⌋"/>
            <m:ctrlPr>
              <w:rPr>
                <w:rFonts w:ascii="Cambria Math" w:eastAsiaTheme="minorEastAsia" w:hAnsi="Cambria Math"/>
                <w:iCs/>
                <w:sz w:val="22"/>
                <w:szCs w:val="22"/>
                <w:lang w:eastAsia="zh-CN"/>
              </w:rPr>
            </m:ctrlPr>
          </m:dPr>
          <m:e>
            <m:r>
              <m:rPr>
                <m:sty m:val="p"/>
              </m:rPr>
              <w:rPr>
                <w:rFonts w:ascii="Cambria Math" w:eastAsiaTheme="minorEastAsia" w:hAnsi="Cambria Math"/>
                <w:sz w:val="22"/>
                <w:szCs w:val="22"/>
                <w:lang w:eastAsia="zh-CN"/>
              </w:rPr>
              <m:t>TA</m:t>
            </m:r>
          </m:e>
        </m:d>
      </m:oMath>
      <w:r w:rsidR="002C2966" w:rsidRPr="002C2966">
        <w:rPr>
          <w:rFonts w:eastAsiaTheme="minorEastAsia"/>
          <w:sz w:val="22"/>
          <w:szCs w:val="22"/>
          <w:lang w:eastAsia="zh-CN"/>
        </w:rPr>
        <w:t xml:space="preserve"> is used in the spec, </w:t>
      </w:r>
      <w:r w:rsidR="00FF2B41">
        <w:rPr>
          <w:rFonts w:eastAsiaTheme="minorEastAsia"/>
          <w:sz w:val="22"/>
          <w:szCs w:val="22"/>
          <w:lang w:eastAsia="zh-CN"/>
        </w:rPr>
        <w:t xml:space="preserve">the period of </w:t>
      </w:r>
      <w:r w:rsidR="002C2966" w:rsidRPr="002C2966">
        <w:rPr>
          <w:rFonts w:eastAsiaTheme="minorEastAsia"/>
          <w:sz w:val="22"/>
          <w:szCs w:val="22"/>
          <w:lang w:eastAsia="zh-CN"/>
        </w:rPr>
        <w:t xml:space="preserve">the no PDCCH monitoring window </w:t>
      </w:r>
      <w:r w:rsidR="00FF2B41">
        <w:rPr>
          <w:rFonts w:eastAsiaTheme="minorEastAsia"/>
          <w:sz w:val="22"/>
          <w:szCs w:val="22"/>
          <w:lang w:eastAsia="zh-CN"/>
        </w:rPr>
        <w:t xml:space="preserve">may exceed t, </w:t>
      </w:r>
      <w:r w:rsidR="002C2966">
        <w:rPr>
          <w:rFonts w:eastAsiaTheme="minorEastAsia"/>
          <w:sz w:val="22"/>
          <w:szCs w:val="22"/>
          <w:lang w:eastAsia="zh-CN"/>
        </w:rPr>
        <w:t>which</w:t>
      </w:r>
      <w:r w:rsidR="002C2966" w:rsidRPr="002C2966">
        <w:rPr>
          <w:rFonts w:eastAsiaTheme="minorEastAsia"/>
          <w:sz w:val="22"/>
          <w:szCs w:val="22"/>
          <w:lang w:eastAsia="zh-CN"/>
        </w:rPr>
        <w:t xml:space="preserve"> may lead to the problem that the restricted subframes is less than </w:t>
      </w:r>
      <w:r w:rsidR="00FF2B41">
        <w:rPr>
          <w:rFonts w:eastAsiaTheme="minorEastAsia"/>
          <w:sz w:val="22"/>
          <w:szCs w:val="22"/>
          <w:lang w:eastAsia="zh-CN"/>
        </w:rPr>
        <w:t xml:space="preserve">2 subframes </w:t>
      </w:r>
      <w:r w:rsidR="002C2966" w:rsidRPr="002C2966">
        <w:rPr>
          <w:rFonts w:eastAsiaTheme="minorEastAsia"/>
          <w:sz w:val="22"/>
          <w:szCs w:val="22"/>
          <w:lang w:eastAsia="zh-CN"/>
        </w:rPr>
        <w:t>before the UL transmission</w:t>
      </w:r>
      <w:r w:rsidR="002C2966">
        <w:rPr>
          <w:rFonts w:eastAsiaTheme="minorEastAsia"/>
          <w:sz w:val="22"/>
          <w:szCs w:val="22"/>
          <w:lang w:eastAsia="zh-CN"/>
        </w:rPr>
        <w:t>.</w:t>
      </w:r>
      <w:r w:rsidRPr="007F6704">
        <w:rPr>
          <w:rFonts w:eastAsiaTheme="minorEastAsia"/>
          <w:sz w:val="22"/>
          <w:szCs w:val="22"/>
          <w:lang w:eastAsia="zh-CN"/>
        </w:rPr>
        <w:t xml:space="preserve"> Therefore, </w:t>
      </w:r>
      <m:oMath>
        <m:d>
          <m:dPr>
            <m:begChr m:val="⌈"/>
            <m:endChr m:val="⌉"/>
            <m:ctrlPr>
              <w:rPr>
                <w:rFonts w:ascii="Cambria Math" w:eastAsiaTheme="minorEastAsia" w:hAnsi="Cambria Math"/>
                <w:i/>
                <w:sz w:val="22"/>
                <w:szCs w:val="22"/>
                <w:lang w:eastAsia="zh-CN"/>
              </w:rPr>
            </m:ctrlPr>
          </m:dPr>
          <m:e>
            <m:r>
              <m:rPr>
                <m:sty m:val="p"/>
              </m:rPr>
              <w:rPr>
                <w:rFonts w:ascii="Cambria Math" w:eastAsiaTheme="minorEastAsia" w:hAnsi="Cambria Math"/>
                <w:sz w:val="22"/>
                <w:szCs w:val="22"/>
                <w:lang w:eastAsia="zh-CN"/>
              </w:rPr>
              <m:t>TA</m:t>
            </m:r>
          </m:e>
        </m:d>
      </m:oMath>
      <w:r w:rsidR="002807C8">
        <w:rPr>
          <w:rFonts w:eastAsiaTheme="minorEastAsia"/>
          <w:sz w:val="22"/>
          <w:szCs w:val="22"/>
          <w:lang w:eastAsia="zh-CN"/>
        </w:rPr>
        <w:t xml:space="preserve"> </w:t>
      </w:r>
      <w:r w:rsidRPr="007F6704">
        <w:rPr>
          <w:rFonts w:eastAsiaTheme="minorEastAsia"/>
          <w:sz w:val="22"/>
          <w:szCs w:val="22"/>
          <w:lang w:eastAsia="zh-CN"/>
        </w:rPr>
        <w:t>is recommended</w:t>
      </w:r>
      <w:r w:rsidR="002C2966">
        <w:rPr>
          <w:rFonts w:eastAsiaTheme="minorEastAsia"/>
          <w:sz w:val="22"/>
          <w:szCs w:val="22"/>
          <w:lang w:eastAsia="zh-CN"/>
        </w:rPr>
        <w:t xml:space="preserve"> as depicted in </w:t>
      </w:r>
      <w:r w:rsidR="002C2966" w:rsidRPr="007F6704">
        <w:rPr>
          <w:rFonts w:eastAsiaTheme="minorEastAsia"/>
          <w:sz w:val="22"/>
          <w:szCs w:val="22"/>
          <w:lang w:eastAsia="zh-CN"/>
        </w:rPr>
        <w:t>Fig.</w:t>
      </w:r>
      <w:r w:rsidR="002C2966">
        <w:rPr>
          <w:rFonts w:eastAsiaTheme="minorEastAsia"/>
          <w:sz w:val="22"/>
          <w:szCs w:val="22"/>
          <w:lang w:eastAsia="zh-CN"/>
        </w:rPr>
        <w:t>3</w:t>
      </w:r>
      <w:r w:rsidRPr="007F6704">
        <w:rPr>
          <w:rFonts w:eastAsiaTheme="minorEastAsia"/>
          <w:sz w:val="22"/>
          <w:szCs w:val="22"/>
          <w:lang w:eastAsia="zh-CN"/>
        </w:rPr>
        <w:t>.</w:t>
      </w:r>
    </w:p>
    <w:bookmarkStart w:id="7" w:name="OLE_LINK39"/>
    <w:p w14:paraId="6901D174" w14:textId="288B1194" w:rsidR="000512AA" w:rsidRDefault="00116159" w:rsidP="002C2966">
      <w:pPr>
        <w:spacing w:after="120"/>
        <w:jc w:val="center"/>
      </w:pPr>
      <w:r>
        <w:object w:dxaOrig="12120" w:dyaOrig="6630" w14:anchorId="7F05EA21">
          <v:shape id="_x0000_i1027" type="#_x0000_t75" style="width:467.8pt;height:255.75pt" o:ole="">
            <v:imagedata r:id="rId11" o:title=""/>
          </v:shape>
          <o:OLEObject Type="Embed" ProgID="Visio.Drawing.15" ShapeID="_x0000_i1027" DrawAspect="Content" ObjectID="_1706356228" r:id="rId12"/>
        </w:object>
      </w:r>
      <w:bookmarkEnd w:id="7"/>
    </w:p>
    <w:p w14:paraId="0EF3A525" w14:textId="61B12D4D" w:rsidR="002C2966" w:rsidRDefault="002C2966" w:rsidP="002C2966">
      <w:pPr>
        <w:spacing w:after="120"/>
        <w:jc w:val="center"/>
        <w:rPr>
          <w:rFonts w:eastAsiaTheme="minorEastAsia"/>
          <w:sz w:val="22"/>
          <w:szCs w:val="22"/>
          <w:lang w:eastAsia="zh-CN"/>
        </w:rPr>
      </w:pPr>
      <w:r w:rsidRPr="007F6704">
        <w:rPr>
          <w:rFonts w:eastAsiaTheme="minorEastAsia"/>
          <w:sz w:val="22"/>
          <w:szCs w:val="22"/>
          <w:lang w:eastAsia="zh-CN"/>
        </w:rPr>
        <w:t>Fig.</w:t>
      </w:r>
      <w:r>
        <w:rPr>
          <w:rFonts w:eastAsiaTheme="minorEastAsia"/>
          <w:sz w:val="22"/>
          <w:szCs w:val="22"/>
          <w:lang w:eastAsia="zh-CN"/>
        </w:rPr>
        <w:t>3</w:t>
      </w:r>
      <w:r w:rsidRPr="007F6704">
        <w:rPr>
          <w:rFonts w:eastAsiaTheme="minorEastAsia"/>
          <w:sz w:val="22"/>
          <w:szCs w:val="22"/>
          <w:lang w:eastAsia="zh-CN"/>
        </w:rPr>
        <w:t xml:space="preserve"> </w:t>
      </w:r>
      <w:r w:rsidRPr="002C2966">
        <w:rPr>
          <w:rFonts w:eastAsiaTheme="minorEastAsia"/>
          <w:sz w:val="22"/>
          <w:szCs w:val="22"/>
          <w:lang w:eastAsia="zh-CN"/>
        </w:rPr>
        <w:t>no PDCCH monitoring window</w:t>
      </w:r>
      <w:r w:rsidRPr="007F6704">
        <w:rPr>
          <w:rFonts w:eastAsiaTheme="minorEastAsia"/>
          <w:sz w:val="22"/>
          <w:szCs w:val="22"/>
          <w:lang w:eastAsia="zh-CN"/>
        </w:rPr>
        <w:t xml:space="preserve"> for </w:t>
      </w:r>
      <w:r>
        <w:rPr>
          <w:rFonts w:eastAsiaTheme="minorEastAsia"/>
          <w:sz w:val="22"/>
          <w:szCs w:val="22"/>
          <w:lang w:eastAsia="zh-CN"/>
        </w:rPr>
        <w:t>different integer TA</w:t>
      </w:r>
    </w:p>
    <w:p w14:paraId="6523CCFF" w14:textId="77777777" w:rsidR="00855F3B" w:rsidRPr="007F6704" w:rsidRDefault="00855F3B" w:rsidP="002C2966">
      <w:pPr>
        <w:spacing w:after="120"/>
        <w:jc w:val="center"/>
        <w:rPr>
          <w:rFonts w:eastAsiaTheme="minorEastAsia"/>
          <w:iCs/>
          <w:sz w:val="22"/>
          <w:szCs w:val="22"/>
          <w:lang w:eastAsia="zh-CN"/>
        </w:rPr>
      </w:pPr>
    </w:p>
    <w:bookmarkEnd w:id="6"/>
    <w:p w14:paraId="00DBDD60" w14:textId="0157F6D2" w:rsidR="00347884" w:rsidRPr="00855F3B" w:rsidRDefault="00153617" w:rsidP="00347884">
      <w:pPr>
        <w:spacing w:after="120"/>
        <w:jc w:val="both"/>
        <w:rPr>
          <w:rFonts w:eastAsiaTheme="minorEastAsia"/>
          <w:i/>
          <w:sz w:val="22"/>
          <w:szCs w:val="22"/>
          <w:lang w:eastAsia="zh-CN"/>
        </w:rPr>
      </w:pPr>
      <w:r w:rsidRPr="00855F3B">
        <w:rPr>
          <w:rFonts w:eastAsiaTheme="minorEastAsia"/>
          <w:b/>
          <w:i/>
          <w:sz w:val="22"/>
          <w:szCs w:val="22"/>
          <w:lang w:eastAsia="zh-CN"/>
        </w:rPr>
        <w:t>Proposal 2</w:t>
      </w:r>
      <w:r w:rsidRPr="00855F3B">
        <w:rPr>
          <w:rFonts w:eastAsiaTheme="minorEastAsia"/>
          <w:i/>
          <w:sz w:val="22"/>
          <w:szCs w:val="22"/>
          <w:lang w:eastAsia="zh-CN"/>
        </w:rPr>
        <w:t xml:space="preserve">: Utilize </w:t>
      </w:r>
      <m:oMath>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TA</m:t>
            </m:r>
          </m:e>
        </m:d>
      </m:oMath>
      <w:r w:rsidRPr="00855F3B">
        <w:rPr>
          <w:rFonts w:eastAsiaTheme="minorEastAsia"/>
          <w:i/>
          <w:sz w:val="22"/>
          <w:szCs w:val="22"/>
          <w:lang w:eastAsia="zh-CN"/>
        </w:rPr>
        <w:t xml:space="preserve"> in spec editing of NPDCCH monitoring Restrictions.</w:t>
      </w:r>
      <w:r w:rsidR="00855F3B" w:rsidRPr="00855F3B">
        <w:rPr>
          <w:rFonts w:eastAsiaTheme="minorEastAsia"/>
          <w:i/>
          <w:sz w:val="22"/>
          <w:szCs w:val="22"/>
          <w:lang w:eastAsia="zh-CN"/>
        </w:rPr>
        <w:t xml:space="preserve"> </w:t>
      </w:r>
    </w:p>
    <w:p w14:paraId="0DA78334" w14:textId="2D2EDC37" w:rsidR="005F2BBB" w:rsidRPr="00855F3B" w:rsidRDefault="005F2BBB" w:rsidP="005F2BBB">
      <w:pPr>
        <w:spacing w:after="120"/>
        <w:jc w:val="both"/>
        <w:rPr>
          <w:rFonts w:eastAsiaTheme="minorEastAsia"/>
          <w:i/>
          <w:sz w:val="22"/>
          <w:szCs w:val="22"/>
          <w:lang w:eastAsia="zh-CN"/>
        </w:rPr>
      </w:pPr>
      <w:r w:rsidRPr="00855F3B">
        <w:rPr>
          <w:rFonts w:eastAsiaTheme="minorEastAsia"/>
          <w:b/>
          <w:i/>
          <w:sz w:val="22"/>
          <w:szCs w:val="22"/>
          <w:lang w:eastAsia="zh-CN"/>
        </w:rPr>
        <w:t xml:space="preserve">Proposal </w:t>
      </w:r>
      <w:r w:rsidR="00153617" w:rsidRPr="00855F3B">
        <w:rPr>
          <w:rFonts w:eastAsiaTheme="minorEastAsia"/>
          <w:b/>
          <w:i/>
          <w:sz w:val="22"/>
          <w:szCs w:val="22"/>
          <w:lang w:eastAsia="zh-CN"/>
        </w:rPr>
        <w:t>3</w:t>
      </w:r>
      <w:r w:rsidRPr="00855F3B">
        <w:rPr>
          <w:rFonts w:eastAsiaTheme="minorEastAsia"/>
          <w:i/>
          <w:sz w:val="22"/>
          <w:szCs w:val="22"/>
          <w:lang w:eastAsia="zh-CN"/>
        </w:rPr>
        <w:t xml:space="preserve">: Agree on the </w:t>
      </w:r>
      <w:r w:rsidR="00763645" w:rsidRPr="00855F3B">
        <w:rPr>
          <w:rFonts w:eastAsiaTheme="minorEastAsia"/>
          <w:i/>
          <w:sz w:val="22"/>
          <w:szCs w:val="22"/>
          <w:lang w:eastAsia="zh-CN"/>
        </w:rPr>
        <w:t>updated</w:t>
      </w:r>
      <w:r w:rsidRPr="00855F3B">
        <w:rPr>
          <w:rFonts w:eastAsiaTheme="minorEastAsia"/>
          <w:i/>
          <w:sz w:val="22"/>
          <w:szCs w:val="22"/>
          <w:lang w:eastAsia="zh-CN"/>
        </w:rPr>
        <w:t xml:space="preserve"> </w:t>
      </w:r>
      <w:r w:rsidR="00763645" w:rsidRPr="00855F3B">
        <w:rPr>
          <w:rFonts w:eastAsiaTheme="minorEastAsia"/>
          <w:i/>
          <w:sz w:val="22"/>
          <w:szCs w:val="22"/>
          <w:lang w:eastAsia="zh-CN"/>
        </w:rPr>
        <w:t>Pseudo</w:t>
      </w:r>
      <w:r w:rsidRPr="00855F3B">
        <w:rPr>
          <w:rFonts w:eastAsiaTheme="minorEastAsia"/>
          <w:i/>
          <w:sz w:val="22"/>
          <w:szCs w:val="22"/>
          <w:lang w:eastAsia="zh-CN"/>
        </w:rPr>
        <w:t xml:space="preserve"> CRs </w:t>
      </w:r>
      <w:r w:rsidR="001C5B26" w:rsidRPr="00855F3B">
        <w:rPr>
          <w:rFonts w:eastAsiaTheme="minorEastAsia"/>
          <w:i/>
          <w:sz w:val="22"/>
          <w:szCs w:val="22"/>
          <w:lang w:eastAsia="zh-CN"/>
        </w:rPr>
        <w:t>to TS 36.213 Section 16.</w:t>
      </w:r>
      <w:r w:rsidR="00E83BE1" w:rsidRPr="00855F3B">
        <w:rPr>
          <w:rFonts w:eastAsiaTheme="minorEastAsia"/>
          <w:i/>
          <w:sz w:val="22"/>
          <w:szCs w:val="22"/>
          <w:lang w:eastAsia="zh-CN"/>
        </w:rPr>
        <w:t>6</w:t>
      </w:r>
      <w:r w:rsidR="001C5B26" w:rsidRPr="00855F3B">
        <w:rPr>
          <w:rFonts w:eastAsiaTheme="minorEastAsia"/>
          <w:i/>
          <w:sz w:val="22"/>
          <w:szCs w:val="22"/>
          <w:lang w:eastAsia="zh-CN"/>
        </w:rPr>
        <w:t xml:space="preserve"> </w:t>
      </w:r>
      <w:r w:rsidRPr="00855F3B">
        <w:rPr>
          <w:rFonts w:eastAsiaTheme="minorEastAsia"/>
          <w:i/>
          <w:sz w:val="22"/>
          <w:szCs w:val="22"/>
          <w:lang w:eastAsia="zh-CN"/>
        </w:rPr>
        <w:t>in the Appendix A.</w:t>
      </w:r>
    </w:p>
    <w:p w14:paraId="79C2F55B" w14:textId="77777777" w:rsidR="00855F3B" w:rsidRPr="007F6704" w:rsidRDefault="00855F3B" w:rsidP="005F2BBB">
      <w:pPr>
        <w:spacing w:after="120"/>
        <w:jc w:val="both"/>
        <w:rPr>
          <w:rFonts w:eastAsiaTheme="minorEastAsia"/>
          <w:iCs/>
          <w:sz w:val="22"/>
          <w:szCs w:val="22"/>
          <w:lang w:eastAsia="zh-CN"/>
        </w:rPr>
      </w:pPr>
    </w:p>
    <w:p w14:paraId="3A2D35E5" w14:textId="36B8C4D8" w:rsidR="00386CAC" w:rsidRPr="00DB5A44" w:rsidRDefault="00386CAC" w:rsidP="00386CAC">
      <w:pPr>
        <w:pStyle w:val="Heading2"/>
        <w:rPr>
          <w:rFonts w:ascii="Times New Roman" w:eastAsia="Batang" w:hAnsi="Times New Roman" w:cs="Times New Roman"/>
          <w:bCs w:val="0"/>
          <w:lang w:val="en-US" w:eastAsia="ko-KR"/>
        </w:rPr>
      </w:pPr>
      <w:r w:rsidRPr="00492008">
        <w:rPr>
          <w:rFonts w:ascii="Times New Roman" w:eastAsia="Batang" w:hAnsi="Times New Roman" w:cs="Times New Roman"/>
          <w:bCs w:val="0"/>
          <w:sz w:val="22"/>
          <w:szCs w:val="22"/>
          <w:lang w:val="en-US" w:eastAsia="ko-KR"/>
        </w:rPr>
        <w:lastRenderedPageBreak/>
        <w:t>2.1</w:t>
      </w:r>
      <w:r w:rsidRPr="00492008">
        <w:rPr>
          <w:rFonts w:ascii="Times New Roman" w:hAnsi="Times New Roman" w:cs="Times New Roman"/>
          <w:sz w:val="22"/>
          <w:szCs w:val="22"/>
          <w:lang w:eastAsia="zh-TW"/>
        </w:rPr>
        <w:t xml:space="preserve"> </w:t>
      </w:r>
      <w:r w:rsidR="00763645">
        <w:rPr>
          <w:rFonts w:ascii="Times New Roman" w:eastAsia="Batang" w:hAnsi="Times New Roman" w:cs="Times New Roman"/>
          <w:bCs w:val="0"/>
          <w:sz w:val="22"/>
          <w:szCs w:val="22"/>
          <w:lang w:val="en-US" w:eastAsia="ko-KR"/>
        </w:rPr>
        <w:t>Pseudo</w:t>
      </w:r>
      <w:r>
        <w:rPr>
          <w:rFonts w:ascii="Times New Roman" w:eastAsia="Batang" w:hAnsi="Times New Roman" w:cs="Times New Roman"/>
          <w:bCs w:val="0"/>
          <w:sz w:val="22"/>
          <w:szCs w:val="22"/>
          <w:lang w:val="en-US" w:eastAsia="ko-KR"/>
        </w:rPr>
        <w:t xml:space="preserve"> CRs</w:t>
      </w:r>
    </w:p>
    <w:p w14:paraId="5EDAD513" w14:textId="77777777" w:rsidR="00386CAC" w:rsidRPr="00274AFF" w:rsidRDefault="00386CAC" w:rsidP="00386CAC">
      <w:pPr>
        <w:spacing w:after="120"/>
        <w:jc w:val="both"/>
        <w:rPr>
          <w:rFonts w:eastAsiaTheme="minorEastAsia"/>
          <w:b/>
          <w:sz w:val="22"/>
          <w:szCs w:val="22"/>
          <w:lang w:eastAsia="zh-CN"/>
        </w:rPr>
      </w:pPr>
      <w:r w:rsidRPr="00DD40AA">
        <w:rPr>
          <w:rFonts w:eastAsiaTheme="minorEastAsia"/>
          <w:b/>
          <w:sz w:val="22"/>
          <w:szCs w:val="22"/>
          <w:lang w:eastAsia="zh-CN"/>
        </w:rPr>
        <w:t>CR 36.21</w:t>
      </w:r>
      <w:r>
        <w:rPr>
          <w:rFonts w:eastAsiaTheme="minorEastAsia"/>
          <w:b/>
          <w:sz w:val="22"/>
          <w:szCs w:val="22"/>
          <w:lang w:eastAsia="zh-CN"/>
        </w:rPr>
        <w:t>3</w:t>
      </w:r>
    </w:p>
    <w:p w14:paraId="0C2D2DF8" w14:textId="77777777" w:rsidR="00386CAC" w:rsidRDefault="00386CAC" w:rsidP="00386CAC">
      <w:pPr>
        <w:spacing w:after="120"/>
        <w:jc w:val="both"/>
        <w:rPr>
          <w:rFonts w:eastAsiaTheme="minorEastAsia"/>
          <w:sz w:val="22"/>
          <w:szCs w:val="22"/>
          <w:lang w:eastAsia="zh-CN"/>
        </w:rPr>
      </w:pPr>
      <w:r>
        <w:rPr>
          <w:rFonts w:eastAsiaTheme="minorEastAsia"/>
          <w:sz w:val="22"/>
          <w:szCs w:val="22"/>
          <w:lang w:eastAsia="zh-CN"/>
        </w:rPr>
        <w:t>Based on the agreement in RAN1 106e:</w:t>
      </w:r>
    </w:p>
    <w:tbl>
      <w:tblPr>
        <w:tblStyle w:val="TableGrid"/>
        <w:tblW w:w="0" w:type="auto"/>
        <w:tblLook w:val="04A0" w:firstRow="1" w:lastRow="0" w:firstColumn="1" w:lastColumn="0" w:noHBand="0" w:noVBand="1"/>
      </w:tblPr>
      <w:tblGrid>
        <w:gridCol w:w="9350"/>
      </w:tblGrid>
      <w:tr w:rsidR="00386CAC" w14:paraId="6C5BEBBB" w14:textId="77777777" w:rsidTr="00417ACC">
        <w:tc>
          <w:tcPr>
            <w:tcW w:w="9628" w:type="dxa"/>
          </w:tcPr>
          <w:p w14:paraId="3C49446F" w14:textId="77777777" w:rsidR="00386CAC" w:rsidRPr="00AC28AA" w:rsidRDefault="00386CAC" w:rsidP="00417ACC">
            <w:pPr>
              <w:rPr>
                <w:sz w:val="22"/>
                <w:szCs w:val="22"/>
                <w:lang w:eastAsia="x-none"/>
              </w:rPr>
            </w:pPr>
            <w:r w:rsidRPr="00AC28AA">
              <w:rPr>
                <w:sz w:val="22"/>
                <w:szCs w:val="22"/>
                <w:highlight w:val="green"/>
                <w:lang w:eastAsia="x-none"/>
              </w:rPr>
              <w:t>Agreement:</w:t>
            </w:r>
          </w:p>
          <w:p w14:paraId="61D318C9" w14:textId="77777777" w:rsidR="00386CAC" w:rsidRPr="00AC28AA" w:rsidRDefault="00386CAC" w:rsidP="00417ACC">
            <w:pPr>
              <w:rPr>
                <w:sz w:val="22"/>
                <w:szCs w:val="22"/>
                <w:lang w:eastAsia="x-none"/>
              </w:rPr>
            </w:pPr>
            <w:r w:rsidRPr="00AC28AA">
              <w:rPr>
                <w:sz w:val="22"/>
                <w:szCs w:val="22"/>
                <w:lang w:eastAsia="x-none"/>
              </w:rPr>
              <w:t xml:space="preserve">For IoT NTN, support </w:t>
            </w:r>
            <w:proofErr w:type="gramStart"/>
            <w:r w:rsidRPr="00AC28AA">
              <w:rPr>
                <w:sz w:val="22"/>
                <w:szCs w:val="22"/>
                <w:lang w:eastAsia="x-none"/>
              </w:rPr>
              <w:t>cell-specific</w:t>
            </w:r>
            <w:proofErr w:type="gramEnd"/>
            <w:r w:rsidRPr="00AC28AA">
              <w:rPr>
                <w:sz w:val="22"/>
                <w:szCs w:val="22"/>
                <w:lang w:eastAsia="x-none"/>
              </w:rPr>
              <w:t xml:space="preserve"> Koffset configuration for use during initial access.</w:t>
            </w:r>
          </w:p>
          <w:p w14:paraId="6AB951F6" w14:textId="569588CA" w:rsidR="00386CAC" w:rsidRPr="00BB71AA" w:rsidRDefault="00386CAC" w:rsidP="00417ACC">
            <w:pPr>
              <w:rPr>
                <w:sz w:val="22"/>
                <w:szCs w:val="22"/>
                <w:lang w:eastAsia="x-none"/>
              </w:rPr>
            </w:pPr>
            <w:r w:rsidRPr="00AC28AA">
              <w:rPr>
                <w:sz w:val="22"/>
                <w:szCs w:val="22"/>
                <w:highlight w:val="green"/>
                <w:lang w:eastAsia="x-none"/>
              </w:rPr>
              <w:t>Agreement:</w:t>
            </w:r>
          </w:p>
          <w:p w14:paraId="628A3D3B" w14:textId="77777777" w:rsidR="00386CAC" w:rsidRPr="00AC28AA" w:rsidRDefault="00386CAC" w:rsidP="00417ACC">
            <w:pPr>
              <w:spacing w:after="180"/>
              <w:rPr>
                <w:sz w:val="22"/>
                <w:szCs w:val="22"/>
                <w:lang w:eastAsia="x-none"/>
              </w:rPr>
            </w:pPr>
            <w:r w:rsidRPr="00AC28AA">
              <w:rPr>
                <w:sz w:val="22"/>
                <w:szCs w:val="22"/>
                <w:lang w:eastAsia="x-none"/>
              </w:rPr>
              <w:t>For IoT NTN, support the use of UE-specific Koffset in CONNECTED mode.</w:t>
            </w:r>
          </w:p>
        </w:tc>
      </w:tr>
    </w:tbl>
    <w:p w14:paraId="1D6F42F9" w14:textId="77777777" w:rsidR="00386CAC" w:rsidRDefault="00386CAC" w:rsidP="00386CAC">
      <w:pPr>
        <w:spacing w:after="120"/>
        <w:jc w:val="both"/>
        <w:rPr>
          <w:rFonts w:eastAsiaTheme="minorEastAsia"/>
          <w:sz w:val="22"/>
          <w:szCs w:val="22"/>
          <w:lang w:eastAsia="zh-CN"/>
        </w:rPr>
      </w:pPr>
    </w:p>
    <w:p w14:paraId="66A90E15" w14:textId="3A1EF94C" w:rsidR="00386CAC" w:rsidRPr="000E16D8" w:rsidRDefault="001710E8" w:rsidP="00386CAC">
      <w:pPr>
        <w:spacing w:after="120"/>
        <w:jc w:val="both"/>
        <w:rPr>
          <w:rFonts w:eastAsiaTheme="minorEastAsia"/>
          <w:sz w:val="22"/>
          <w:szCs w:val="22"/>
          <w:lang w:eastAsia="zh-CN"/>
        </w:rPr>
      </w:pPr>
      <w:r>
        <w:rPr>
          <w:rFonts w:eastAsiaTheme="minorEastAsia"/>
          <w:sz w:val="22"/>
          <w:szCs w:val="22"/>
          <w:lang w:eastAsia="zh-CN"/>
        </w:rPr>
        <w:t>T</w:t>
      </w:r>
      <w:r w:rsidR="00386CAC">
        <w:rPr>
          <w:rFonts w:eastAsiaTheme="minorEastAsia"/>
          <w:sz w:val="22"/>
          <w:szCs w:val="22"/>
          <w:lang w:eastAsia="zh-CN"/>
        </w:rPr>
        <w:t>here is the agreement</w:t>
      </w:r>
      <w:r w:rsidR="00386CAC" w:rsidRPr="000C0C8C">
        <w:rPr>
          <w:rFonts w:eastAsiaTheme="minorEastAsia"/>
          <w:sz w:val="22"/>
          <w:szCs w:val="22"/>
          <w:lang w:eastAsia="zh-CN"/>
        </w:rPr>
        <w:t xml:space="preserve"> in NR NTN that </w:t>
      </w:r>
      <w:proofErr w:type="gramStart"/>
      <w:r w:rsidR="00386CAC" w:rsidRPr="00AC28AA">
        <w:rPr>
          <w:sz w:val="22"/>
          <w:szCs w:val="22"/>
          <w:lang w:eastAsia="x-none"/>
        </w:rPr>
        <w:t>cell-specific</w:t>
      </w:r>
      <w:proofErr w:type="gramEnd"/>
      <w:r w:rsidR="00386CAC" w:rsidRPr="00AC28AA">
        <w:rPr>
          <w:sz w:val="22"/>
          <w:szCs w:val="22"/>
          <w:lang w:eastAsia="x-none"/>
        </w:rPr>
        <w:t xml:space="preserve"> Koffset</w:t>
      </w:r>
      <w:r w:rsidR="00386CAC" w:rsidRPr="000C0C8C">
        <w:rPr>
          <w:rFonts w:eastAsiaTheme="minorEastAsia"/>
          <w:sz w:val="22"/>
          <w:szCs w:val="22"/>
          <w:lang w:eastAsia="zh-CN"/>
        </w:rPr>
        <w:t xml:space="preserve"> is used in PDCCH ordered PRACH. </w:t>
      </w:r>
      <w:r w:rsidR="00386CAC">
        <w:rPr>
          <w:rFonts w:eastAsiaTheme="minorEastAsia"/>
          <w:sz w:val="22"/>
          <w:szCs w:val="22"/>
          <w:lang w:eastAsia="zh-CN"/>
        </w:rPr>
        <w:t>For eMTC in P</w:t>
      </w:r>
      <w:r w:rsidR="00A07922">
        <w:rPr>
          <w:rFonts w:eastAsiaTheme="minorEastAsia" w:hint="eastAsia"/>
          <w:sz w:val="22"/>
          <w:szCs w:val="22"/>
          <w:lang w:eastAsia="zh-CN"/>
        </w:rPr>
        <w:t>se</w:t>
      </w:r>
      <w:r w:rsidR="00386CAC">
        <w:rPr>
          <w:rFonts w:eastAsiaTheme="minorEastAsia"/>
          <w:sz w:val="22"/>
          <w:szCs w:val="22"/>
          <w:lang w:eastAsia="zh-CN"/>
        </w:rPr>
        <w:t xml:space="preserve">udo CR, </w:t>
      </w:r>
      <w:proofErr w:type="gramStart"/>
      <w:r w:rsidR="00386CAC">
        <w:rPr>
          <w:rFonts w:eastAsiaTheme="minorEastAsia"/>
          <w:sz w:val="22"/>
          <w:szCs w:val="22"/>
          <w:lang w:eastAsia="zh-CN"/>
        </w:rPr>
        <w:t>cell-specific</w:t>
      </w:r>
      <w:proofErr w:type="gramEnd"/>
      <w:r w:rsidR="00386CAC">
        <w:rPr>
          <w:rFonts w:eastAsiaTheme="minorEastAsia"/>
          <w:sz w:val="22"/>
          <w:szCs w:val="22"/>
          <w:lang w:eastAsia="zh-CN"/>
        </w:rPr>
        <w:t xml:space="preserve"> Koffset is utilized. </w:t>
      </w:r>
      <w:r w:rsidR="00386CAC" w:rsidRPr="000C0C8C">
        <w:rPr>
          <w:rFonts w:eastAsiaTheme="minorEastAsia"/>
          <w:sz w:val="22"/>
          <w:szCs w:val="22"/>
          <w:lang w:eastAsia="zh-CN"/>
        </w:rPr>
        <w:t>Referring to</w:t>
      </w:r>
      <w:r w:rsidR="00386CAC">
        <w:rPr>
          <w:rFonts w:eastAsiaTheme="minorEastAsia"/>
          <w:sz w:val="22"/>
          <w:szCs w:val="22"/>
          <w:lang w:eastAsia="zh-CN"/>
        </w:rPr>
        <w:t xml:space="preserve"> above</w:t>
      </w:r>
      <w:r w:rsidR="00386CAC" w:rsidRPr="000C0C8C">
        <w:rPr>
          <w:rFonts w:eastAsiaTheme="minorEastAsia"/>
          <w:sz w:val="22"/>
          <w:szCs w:val="22"/>
          <w:lang w:eastAsia="zh-CN"/>
        </w:rPr>
        <w:t xml:space="preserve">, </w:t>
      </w:r>
      <w:r w:rsidR="00386CAC">
        <w:rPr>
          <w:rFonts w:eastAsiaTheme="minorEastAsia"/>
          <w:sz w:val="22"/>
          <w:szCs w:val="22"/>
          <w:lang w:eastAsia="zh-CN"/>
        </w:rPr>
        <w:t xml:space="preserve">for </w:t>
      </w:r>
      <w:r w:rsidR="00386CAC" w:rsidRPr="000C0C8C">
        <w:rPr>
          <w:rFonts w:eastAsiaTheme="minorEastAsia"/>
          <w:sz w:val="22"/>
          <w:szCs w:val="22"/>
          <w:lang w:eastAsia="zh-CN"/>
        </w:rPr>
        <w:t xml:space="preserve">PDCCH ordered PRACH in </w:t>
      </w:r>
      <w:r w:rsidR="00386CAC">
        <w:rPr>
          <w:rFonts w:eastAsiaTheme="minorEastAsia"/>
          <w:sz w:val="22"/>
          <w:szCs w:val="22"/>
          <w:lang w:eastAsia="zh-CN"/>
        </w:rPr>
        <w:t>NB-IoT</w:t>
      </w:r>
      <w:r w:rsidR="00386CAC" w:rsidRPr="000C0C8C">
        <w:rPr>
          <w:rFonts w:eastAsiaTheme="minorEastAsia"/>
          <w:sz w:val="22"/>
          <w:szCs w:val="22"/>
          <w:lang w:eastAsia="zh-CN"/>
        </w:rPr>
        <w:t xml:space="preserve"> NTN</w:t>
      </w:r>
      <w:r w:rsidR="00386CAC">
        <w:rPr>
          <w:rFonts w:eastAsiaTheme="minorEastAsia"/>
          <w:sz w:val="22"/>
          <w:szCs w:val="22"/>
          <w:lang w:eastAsia="zh-CN"/>
        </w:rPr>
        <w:t>,</w:t>
      </w:r>
      <w:r w:rsidR="00386CAC" w:rsidRPr="000C0C8C">
        <w:rPr>
          <w:rFonts w:eastAsiaTheme="minorEastAsia"/>
          <w:sz w:val="22"/>
          <w:szCs w:val="22"/>
          <w:lang w:eastAsia="zh-CN"/>
        </w:rPr>
        <w:t xml:space="preserve"> </w:t>
      </w:r>
      <w:r w:rsidR="00386CAC" w:rsidRPr="00AC28AA">
        <w:rPr>
          <w:sz w:val="22"/>
          <w:szCs w:val="22"/>
          <w:lang w:eastAsia="x-none"/>
        </w:rPr>
        <w:t>cell-specific Koffset</w:t>
      </w:r>
      <w:r w:rsidR="00386CAC" w:rsidRPr="00AC28AA">
        <w:rPr>
          <w:rFonts w:eastAsiaTheme="minorEastAsia"/>
          <w:sz w:val="22"/>
          <w:szCs w:val="22"/>
          <w:lang w:eastAsia="zh-CN"/>
        </w:rPr>
        <w:t xml:space="preserve"> </w:t>
      </w:r>
      <w:r w:rsidR="00386CAC">
        <w:rPr>
          <w:rFonts w:eastAsiaTheme="minorEastAsia"/>
          <w:sz w:val="22"/>
          <w:szCs w:val="22"/>
          <w:lang w:eastAsia="zh-CN"/>
        </w:rPr>
        <w:t>should be used.</w:t>
      </w:r>
    </w:p>
    <w:p w14:paraId="1D05F471" w14:textId="26A495AE" w:rsidR="00386CAC" w:rsidRPr="00855F3B" w:rsidRDefault="00386CAC" w:rsidP="00386CAC">
      <w:pPr>
        <w:spacing w:after="120"/>
        <w:jc w:val="both"/>
        <w:rPr>
          <w:rFonts w:eastAsiaTheme="minorEastAsia"/>
          <w:i/>
          <w:sz w:val="22"/>
          <w:szCs w:val="22"/>
          <w:lang w:eastAsia="zh-CN"/>
        </w:rPr>
      </w:pPr>
      <w:r w:rsidRPr="00855F3B">
        <w:rPr>
          <w:rFonts w:eastAsiaTheme="minorEastAsia"/>
          <w:b/>
          <w:i/>
          <w:sz w:val="22"/>
          <w:szCs w:val="22"/>
          <w:lang w:eastAsia="zh-CN"/>
        </w:rPr>
        <w:t xml:space="preserve">Proposal </w:t>
      </w:r>
      <w:r w:rsidR="009B46A9" w:rsidRPr="00855F3B">
        <w:rPr>
          <w:rFonts w:eastAsiaTheme="minorEastAsia"/>
          <w:b/>
          <w:i/>
          <w:sz w:val="22"/>
          <w:szCs w:val="22"/>
          <w:lang w:eastAsia="zh-CN"/>
        </w:rPr>
        <w:t>4</w:t>
      </w:r>
      <w:r w:rsidRPr="00855F3B">
        <w:rPr>
          <w:rFonts w:eastAsiaTheme="minorEastAsia"/>
          <w:i/>
          <w:sz w:val="22"/>
          <w:szCs w:val="22"/>
          <w:lang w:eastAsia="zh-CN"/>
        </w:rPr>
        <w:t xml:space="preserve">: Utilize only </w:t>
      </w:r>
      <w:r w:rsidRPr="00855F3B">
        <w:rPr>
          <w:i/>
          <w:sz w:val="22"/>
          <w:szCs w:val="22"/>
          <w:lang w:eastAsia="x-none"/>
        </w:rPr>
        <w:t xml:space="preserve">cell-specific Koffset in </w:t>
      </w:r>
      <w:r w:rsidRPr="00855F3B">
        <w:rPr>
          <w:rFonts w:eastAsiaTheme="minorEastAsia"/>
          <w:i/>
          <w:sz w:val="22"/>
          <w:szCs w:val="22"/>
          <w:lang w:eastAsia="zh-CN"/>
        </w:rPr>
        <w:t>PDCCH ordered PRACH of NB-IoT NTN.</w:t>
      </w:r>
    </w:p>
    <w:p w14:paraId="130F0151" w14:textId="77777777" w:rsidR="00855F3B" w:rsidRDefault="00855F3B" w:rsidP="00386CAC">
      <w:pPr>
        <w:spacing w:after="120"/>
        <w:jc w:val="both"/>
        <w:rPr>
          <w:rFonts w:eastAsiaTheme="minorEastAsia"/>
          <w:iCs/>
          <w:sz w:val="22"/>
          <w:szCs w:val="22"/>
          <w:lang w:eastAsia="zh-CN"/>
        </w:rPr>
      </w:pPr>
    </w:p>
    <w:p w14:paraId="087F5524" w14:textId="77777777" w:rsidR="00386CAC" w:rsidRDefault="00386CAC" w:rsidP="00386CAC">
      <w:pPr>
        <w:spacing w:after="120"/>
        <w:jc w:val="both"/>
        <w:rPr>
          <w:rFonts w:eastAsiaTheme="minorEastAsia"/>
          <w:sz w:val="22"/>
          <w:szCs w:val="22"/>
          <w:lang w:eastAsia="zh-CN"/>
        </w:rPr>
      </w:pPr>
      <w:r>
        <w:rPr>
          <w:rFonts w:eastAsiaTheme="minorEastAsia"/>
          <w:sz w:val="22"/>
          <w:szCs w:val="22"/>
          <w:lang w:eastAsia="zh-CN"/>
        </w:rPr>
        <w:t>T</w:t>
      </w:r>
      <w:r>
        <w:rPr>
          <w:rFonts w:eastAsiaTheme="minorEastAsia" w:hint="eastAsia"/>
          <w:sz w:val="22"/>
          <w:szCs w:val="22"/>
          <w:lang w:eastAsia="zh-CN"/>
        </w:rPr>
        <w:t>here</w:t>
      </w:r>
      <w:r>
        <w:rPr>
          <w:rFonts w:eastAsiaTheme="minorEastAsia"/>
          <w:sz w:val="22"/>
          <w:szCs w:val="22"/>
          <w:lang w:eastAsia="zh-CN"/>
        </w:rPr>
        <w:t xml:space="preserve"> are some agreements on the RAR window offset:</w:t>
      </w:r>
    </w:p>
    <w:tbl>
      <w:tblPr>
        <w:tblStyle w:val="TableGrid"/>
        <w:tblW w:w="0" w:type="auto"/>
        <w:tblLook w:val="04A0" w:firstRow="1" w:lastRow="0" w:firstColumn="1" w:lastColumn="0" w:noHBand="0" w:noVBand="1"/>
      </w:tblPr>
      <w:tblGrid>
        <w:gridCol w:w="9350"/>
      </w:tblGrid>
      <w:tr w:rsidR="00386CAC" w14:paraId="627FF98C" w14:textId="77777777" w:rsidTr="00417ACC">
        <w:tc>
          <w:tcPr>
            <w:tcW w:w="9350" w:type="dxa"/>
          </w:tcPr>
          <w:p w14:paraId="17F20180" w14:textId="77777777" w:rsidR="00386CAC" w:rsidRPr="00F31B8C" w:rsidRDefault="00386CAC" w:rsidP="00417ACC">
            <w:pPr>
              <w:rPr>
                <w:rFonts w:ascii="Times" w:eastAsia="SimSun" w:hAnsi="Times" w:cs="Times"/>
                <w:sz w:val="22"/>
                <w:szCs w:val="22"/>
                <w:u w:val="single"/>
                <w:lang w:eastAsia="x-none"/>
              </w:rPr>
            </w:pPr>
            <w:proofErr w:type="gramStart"/>
            <w:r w:rsidRPr="00F31B8C">
              <w:rPr>
                <w:sz w:val="22"/>
                <w:szCs w:val="22"/>
                <w:u w:val="single"/>
                <w:lang w:eastAsia="x-none"/>
              </w:rPr>
              <w:t>Conclusion</w:t>
            </w:r>
            <w:r>
              <w:rPr>
                <w:sz w:val="22"/>
                <w:szCs w:val="22"/>
                <w:u w:val="single"/>
                <w:lang w:eastAsia="x-none"/>
              </w:rPr>
              <w:t>(</w:t>
            </w:r>
            <w:proofErr w:type="gramEnd"/>
            <w:r>
              <w:rPr>
                <w:sz w:val="22"/>
                <w:szCs w:val="22"/>
                <w:u w:val="single"/>
                <w:lang w:eastAsia="x-none"/>
              </w:rPr>
              <w:t>RAN1 106e):</w:t>
            </w:r>
          </w:p>
          <w:p w14:paraId="3A30408D" w14:textId="77777777" w:rsidR="00386CAC" w:rsidRDefault="00386CAC" w:rsidP="00417ACC">
            <w:pPr>
              <w:rPr>
                <w:sz w:val="22"/>
                <w:szCs w:val="22"/>
                <w:lang w:eastAsia="x-none"/>
              </w:rPr>
            </w:pPr>
            <w:r w:rsidRPr="00F31B8C">
              <w:rPr>
                <w:sz w:val="22"/>
                <w:szCs w:val="22"/>
                <w:lang w:eastAsia="x-none"/>
              </w:rPr>
              <w:t>For IoT NTN, no modifications are needed for the calculation in NR NTN for estimate of UE-eNB RTT.</w:t>
            </w:r>
          </w:p>
          <w:p w14:paraId="68292BC6" w14:textId="77777777" w:rsidR="00386CAC" w:rsidRPr="00F31B8C" w:rsidRDefault="00386CAC" w:rsidP="00417ACC">
            <w:pPr>
              <w:rPr>
                <w:rFonts w:ascii="Calibri" w:hAnsi="Calibri" w:cs="Calibri"/>
                <w:sz w:val="22"/>
                <w:szCs w:val="22"/>
                <w:lang w:eastAsia="x-none"/>
              </w:rPr>
            </w:pPr>
          </w:p>
          <w:p w14:paraId="0E8140DF" w14:textId="77777777" w:rsidR="00386CAC" w:rsidRPr="00BB71AA" w:rsidRDefault="00386CAC" w:rsidP="00417ACC">
            <w:pPr>
              <w:rPr>
                <w:sz w:val="22"/>
                <w:szCs w:val="22"/>
                <w:lang w:eastAsia="x-none"/>
              </w:rPr>
            </w:pPr>
            <w:proofErr w:type="gramStart"/>
            <w:r w:rsidRPr="00AC28AA">
              <w:rPr>
                <w:sz w:val="22"/>
                <w:szCs w:val="22"/>
                <w:highlight w:val="green"/>
                <w:lang w:eastAsia="x-none"/>
              </w:rPr>
              <w:t>Agreement</w:t>
            </w:r>
            <w:r w:rsidRPr="006A728C">
              <w:rPr>
                <w:sz w:val="22"/>
                <w:szCs w:val="22"/>
                <w:highlight w:val="green"/>
                <w:lang w:eastAsia="x-none"/>
              </w:rPr>
              <w:t>(</w:t>
            </w:r>
            <w:proofErr w:type="gramEnd"/>
            <w:r w:rsidRPr="006A728C">
              <w:rPr>
                <w:sz w:val="22"/>
                <w:szCs w:val="22"/>
                <w:highlight w:val="green"/>
                <w:lang w:eastAsia="x-none"/>
              </w:rPr>
              <w:t>NR NTN RAN1 106e ):</w:t>
            </w:r>
          </w:p>
          <w:p w14:paraId="0FA25ABF" w14:textId="77777777" w:rsidR="00386CAC" w:rsidRPr="006A728C" w:rsidRDefault="00386CAC" w:rsidP="00417ACC">
            <w:pPr>
              <w:rPr>
                <w:rFonts w:eastAsia="PMingLiU"/>
                <w:sz w:val="22"/>
                <w:szCs w:val="22"/>
                <w:lang w:val="en-US" w:eastAsia="x-none"/>
              </w:rPr>
            </w:pPr>
            <w:r w:rsidRPr="006A728C">
              <w:rPr>
                <w:sz w:val="22"/>
                <w:szCs w:val="22"/>
              </w:rPr>
              <w:t>In the estimate of UE-</w:t>
            </w:r>
            <w:proofErr w:type="spellStart"/>
            <w:r w:rsidRPr="006A728C">
              <w:rPr>
                <w:sz w:val="22"/>
                <w:szCs w:val="22"/>
              </w:rPr>
              <w:t>gNB</w:t>
            </w:r>
            <w:proofErr w:type="spellEnd"/>
            <w:r w:rsidRPr="006A728C">
              <w:rPr>
                <w:sz w:val="22"/>
                <w:szCs w:val="22"/>
              </w:rPr>
              <w:t xml:space="preserve"> RTT, which is equal to the sum of UE’s TA and </w:t>
            </w:r>
            <w:proofErr w:type="spellStart"/>
            <w:r w:rsidRPr="006A728C">
              <w:rPr>
                <w:sz w:val="22"/>
                <w:szCs w:val="22"/>
              </w:rPr>
              <w:t>K_mac</w:t>
            </w:r>
            <w:proofErr w:type="spellEnd"/>
            <w:r w:rsidRPr="006A728C">
              <w:rPr>
                <w:sz w:val="22"/>
                <w:szCs w:val="22"/>
              </w:rPr>
              <w:t xml:space="preserve">, for delaying the starts of </w:t>
            </w:r>
            <w:proofErr w:type="spellStart"/>
            <w:r w:rsidRPr="006A728C">
              <w:rPr>
                <w:sz w:val="22"/>
                <w:szCs w:val="22"/>
              </w:rPr>
              <w:t>ra-ResponseWindow</w:t>
            </w:r>
            <w:proofErr w:type="spellEnd"/>
            <w:r w:rsidRPr="006A728C">
              <w:rPr>
                <w:sz w:val="22"/>
                <w:szCs w:val="22"/>
              </w:rPr>
              <w:t xml:space="preserve"> and </w:t>
            </w:r>
            <w:proofErr w:type="spellStart"/>
            <w:r w:rsidRPr="006A728C">
              <w:rPr>
                <w:sz w:val="22"/>
                <w:szCs w:val="22"/>
              </w:rPr>
              <w:t>msgB-ResponseWindow</w:t>
            </w:r>
            <w:proofErr w:type="spellEnd"/>
            <w:r w:rsidRPr="006A728C">
              <w:rPr>
                <w:sz w:val="22"/>
                <w:szCs w:val="22"/>
              </w:rPr>
              <w:t xml:space="preserve">, the UE’s TA is equal to </w:t>
            </w:r>
            <m:oMath>
              <m:sSub>
                <m:sSubPr>
                  <m:ctrlPr>
                    <w:rPr>
                      <w:rFonts w:ascii="Cambria Math" w:eastAsia="Calibri" w:hAnsi="Cambria Math"/>
                      <w:sz w:val="22"/>
                      <w:szCs w:val="22"/>
                      <w:lang w:eastAsia="en-US"/>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d>
                <m:dPr>
                  <m:ctrlPr>
                    <w:rPr>
                      <w:rFonts w:ascii="Cambria Math" w:eastAsia="Calibri" w:hAnsi="Cambria Math"/>
                      <w:sz w:val="22"/>
                      <w:szCs w:val="22"/>
                      <w:lang w:eastAsia="en-US"/>
                    </w:rPr>
                  </m:ctrlPr>
                </m:dPr>
                <m:e>
                  <m:sSub>
                    <m:sSubPr>
                      <m:ctrlPr>
                        <w:rPr>
                          <w:rFonts w:ascii="Cambria Math" w:eastAsia="Calibri" w:hAnsi="Cambria Math"/>
                          <w:sz w:val="22"/>
                          <w:szCs w:val="22"/>
                          <w:lang w:eastAsia="en-US"/>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sSub>
                    <m:sSubPr>
                      <m:ctrlPr>
                        <w:rPr>
                          <w:rFonts w:ascii="Cambria Math" w:eastAsia="Calibri" w:hAnsi="Cambria Math"/>
                          <w:sz w:val="22"/>
                          <w:szCs w:val="22"/>
                          <w:lang w:eastAsia="en-US"/>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 UE-specific</m:t>
                      </m:r>
                    </m:sub>
                  </m:sSub>
                  <m:r>
                    <m:rPr>
                      <m:sty m:val="p"/>
                    </m:rPr>
                    <w:rPr>
                      <w:rFonts w:ascii="Cambria Math" w:eastAsia="Calibri" w:hAnsi="Cambria Math"/>
                      <w:sz w:val="22"/>
                      <w:szCs w:val="22"/>
                    </w:rPr>
                    <m:t>+</m:t>
                  </m:r>
                  <m:sSub>
                    <m:sSubPr>
                      <m:ctrlPr>
                        <w:rPr>
                          <w:rFonts w:ascii="Cambria Math" w:eastAsia="Calibri" w:hAnsi="Cambria Math"/>
                          <w:sz w:val="22"/>
                          <w:szCs w:val="22"/>
                          <w:lang w:eastAsia="en-US"/>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TA,common</m:t>
                      </m:r>
                    </m:sub>
                  </m:sSub>
                  <m:r>
                    <m:rPr>
                      <m:sty m:val="p"/>
                    </m:rPr>
                    <w:rPr>
                      <w:rFonts w:ascii="Cambria Math" w:eastAsia="Calibri" w:hAnsi="Cambria Math"/>
                      <w:sz w:val="22"/>
                      <w:szCs w:val="22"/>
                    </w:rPr>
                    <m:t>+</m:t>
                  </m:r>
                  <m:sSub>
                    <m:sSubPr>
                      <m:ctrlPr>
                        <w:rPr>
                          <w:rFonts w:ascii="Cambria Math" w:eastAsia="Calibri" w:hAnsi="Cambria Math"/>
                          <w:sz w:val="22"/>
                          <w:szCs w:val="22"/>
                          <w:lang w:eastAsia="en-US"/>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TA,offset</m:t>
                      </m:r>
                    </m:sub>
                  </m:sSub>
                </m:e>
              </m:d>
              <m:r>
                <m:rPr>
                  <m:sty m:val="p"/>
                </m:rPr>
                <w:rPr>
                  <w:rFonts w:ascii="Cambria Math" w:eastAsia="Calibri" w:hAnsi="Cambria Math"/>
                  <w:sz w:val="22"/>
                  <w:szCs w:val="22"/>
                </w:rPr>
                <m:t>×</m:t>
              </m:r>
              <m:sSub>
                <m:sSubPr>
                  <m:ctrlPr>
                    <w:rPr>
                      <w:rFonts w:ascii="Cambria Math" w:eastAsia="Calibri" w:hAnsi="Cambria Math"/>
                      <w:sz w:val="22"/>
                      <w:szCs w:val="22"/>
                      <w:lang w:eastAsia="en-US"/>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c</m:t>
                  </m:r>
                </m:sub>
              </m:sSub>
            </m:oMath>
            <w:r w:rsidRPr="006A728C">
              <w:rPr>
                <w:sz w:val="22"/>
                <w:szCs w:val="22"/>
              </w:rPr>
              <w:t xml:space="preserve"> with </w:t>
            </w:r>
            <m:oMath>
              <m:sSub>
                <m:sSubPr>
                  <m:ctrlPr>
                    <w:rPr>
                      <w:rFonts w:ascii="Cambria Math" w:eastAsia="Calibri" w:hAnsi="Cambria Math"/>
                      <w:sz w:val="22"/>
                      <w:szCs w:val="22"/>
                      <w:lang w:eastAsia="en-US"/>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w:rPr>
                  <w:rFonts w:ascii="Cambria Math" w:eastAsia="Calibri" w:hAnsi="Cambria Math"/>
                  <w:sz w:val="22"/>
                  <w:szCs w:val="22"/>
                </w:rPr>
                <m:t>=0</m:t>
              </m:r>
            </m:oMath>
            <w:r w:rsidRPr="006A728C">
              <w:rPr>
                <w:sz w:val="22"/>
                <w:szCs w:val="22"/>
              </w:rPr>
              <w:t>.</w:t>
            </w:r>
          </w:p>
        </w:tc>
      </w:tr>
    </w:tbl>
    <w:p w14:paraId="6295577C" w14:textId="77777777" w:rsidR="00386CAC" w:rsidRDefault="00386CAC" w:rsidP="00386CAC">
      <w:pPr>
        <w:spacing w:after="120"/>
        <w:jc w:val="both"/>
        <w:rPr>
          <w:rFonts w:eastAsiaTheme="minorEastAsia"/>
          <w:iCs/>
          <w:sz w:val="22"/>
          <w:szCs w:val="22"/>
          <w:lang w:eastAsia="zh-CN"/>
        </w:rPr>
      </w:pPr>
    </w:p>
    <w:p w14:paraId="164A11E8" w14:textId="0B2DDFDC" w:rsidR="00386CAC" w:rsidRPr="00121FA0" w:rsidRDefault="00386CAC" w:rsidP="00386CAC">
      <w:pPr>
        <w:spacing w:after="120"/>
        <w:jc w:val="both"/>
        <w:rPr>
          <w:rFonts w:eastAsiaTheme="minorEastAsia"/>
          <w:iCs/>
          <w:sz w:val="22"/>
          <w:szCs w:val="22"/>
          <w:lang w:eastAsia="zh-CN"/>
        </w:rPr>
      </w:pPr>
      <w:r>
        <w:rPr>
          <w:rFonts w:eastAsiaTheme="minorEastAsia" w:hint="eastAsia"/>
          <w:iCs/>
          <w:sz w:val="22"/>
          <w:szCs w:val="22"/>
          <w:lang w:eastAsia="zh-CN"/>
        </w:rPr>
        <w:t>I</w:t>
      </w:r>
      <w:r>
        <w:rPr>
          <w:rFonts w:eastAsiaTheme="minorEastAsia"/>
          <w:iCs/>
          <w:sz w:val="22"/>
          <w:szCs w:val="22"/>
          <w:lang w:eastAsia="zh-CN"/>
        </w:rPr>
        <w:t xml:space="preserve">n the </w:t>
      </w:r>
      <w:r w:rsidR="001710E8">
        <w:rPr>
          <w:rFonts w:eastAsiaTheme="minorEastAsia"/>
          <w:iCs/>
          <w:sz w:val="22"/>
          <w:szCs w:val="22"/>
          <w:lang w:eastAsia="zh-CN"/>
        </w:rPr>
        <w:t>Pseudo</w:t>
      </w:r>
      <w:r>
        <w:rPr>
          <w:rFonts w:eastAsiaTheme="minorEastAsia"/>
          <w:iCs/>
          <w:sz w:val="22"/>
          <w:szCs w:val="22"/>
          <w:lang w:eastAsia="zh-CN"/>
        </w:rPr>
        <w:t xml:space="preserve"> CR of 36.321 [</w:t>
      </w:r>
      <w:r w:rsidR="00276DCD">
        <w:rPr>
          <w:rFonts w:eastAsiaTheme="minorEastAsia"/>
          <w:iCs/>
          <w:sz w:val="22"/>
          <w:szCs w:val="22"/>
          <w:lang w:eastAsia="zh-CN"/>
        </w:rPr>
        <w:t>7</w:t>
      </w:r>
      <w:r>
        <w:rPr>
          <w:rFonts w:eastAsiaTheme="minorEastAsia"/>
          <w:iCs/>
          <w:sz w:val="22"/>
          <w:szCs w:val="22"/>
          <w:lang w:eastAsia="zh-CN"/>
        </w:rPr>
        <w:t>], the following is included:</w:t>
      </w:r>
    </w:p>
    <w:tbl>
      <w:tblPr>
        <w:tblStyle w:val="TableGrid"/>
        <w:tblW w:w="0" w:type="auto"/>
        <w:tblLook w:val="04A0" w:firstRow="1" w:lastRow="0" w:firstColumn="1" w:lastColumn="0" w:noHBand="0" w:noVBand="1"/>
      </w:tblPr>
      <w:tblGrid>
        <w:gridCol w:w="9350"/>
      </w:tblGrid>
      <w:tr w:rsidR="00386CAC" w14:paraId="48574ABB" w14:textId="77777777" w:rsidTr="00417ACC">
        <w:tc>
          <w:tcPr>
            <w:tcW w:w="9350" w:type="dxa"/>
          </w:tcPr>
          <w:p w14:paraId="0FF302F5" w14:textId="77777777" w:rsidR="00A8662A" w:rsidRPr="00A8662A" w:rsidRDefault="00A8662A" w:rsidP="00A8662A">
            <w:pPr>
              <w:jc w:val="both"/>
              <w:rPr>
                <w:sz w:val="22"/>
                <w:szCs w:val="22"/>
                <w:lang w:val="en-US"/>
              </w:rPr>
            </w:pPr>
            <w:r w:rsidRPr="00A8662A">
              <w:rPr>
                <w:sz w:val="22"/>
                <w:szCs w:val="22"/>
                <w:lang w:val="en-US"/>
              </w:rPr>
              <w:t>If the UE is a BL UE or a UE in enhanced coverage:</w:t>
            </w:r>
          </w:p>
          <w:p w14:paraId="78C51BC9" w14:textId="77777777" w:rsidR="00A8662A" w:rsidRPr="00A8662A" w:rsidRDefault="00A8662A" w:rsidP="00A8662A">
            <w:pPr>
              <w:pStyle w:val="B1"/>
              <w:rPr>
                <w:sz w:val="20"/>
              </w:rPr>
            </w:pPr>
            <w:r w:rsidRPr="00A8662A">
              <w:rPr>
                <w:sz w:val="20"/>
              </w:rPr>
              <w:t xml:space="preserve">-     if the </w:t>
            </w:r>
            <w:proofErr w:type="gramStart"/>
            <w:r w:rsidRPr="00A8662A">
              <w:rPr>
                <w:sz w:val="20"/>
              </w:rPr>
              <w:t>random access</w:t>
            </w:r>
            <w:proofErr w:type="gramEnd"/>
            <w:r w:rsidRPr="00A8662A">
              <w:rPr>
                <w:sz w:val="20"/>
              </w:rPr>
              <w:t xml:space="preserve"> preamble was transmitted in a non-terrestrial network:</w:t>
            </w:r>
          </w:p>
          <w:p w14:paraId="3B7FD118" w14:textId="77777777" w:rsidR="00386CAC" w:rsidRDefault="00A8662A" w:rsidP="00A8662A">
            <w:pPr>
              <w:pStyle w:val="B1"/>
              <w:rPr>
                <w:sz w:val="32"/>
                <w:szCs w:val="32"/>
              </w:rPr>
            </w:pPr>
            <w:r w:rsidRPr="00A8662A">
              <w:rPr>
                <w:sz w:val="20"/>
              </w:rPr>
              <w:t xml:space="preserve">-     RA Response window starts at the subframe that contains the end of the last preamble repetition plus 3 + </w:t>
            </w:r>
            <w:r w:rsidRPr="00A8662A">
              <w:rPr>
                <w:sz w:val="20"/>
                <w:highlight w:val="yellow"/>
              </w:rPr>
              <w:t>UE-eNB RTT subframes</w:t>
            </w:r>
            <w:r w:rsidRPr="00A8662A">
              <w:rPr>
                <w:sz w:val="20"/>
              </w:rPr>
              <w:t xml:space="preserve">, as specified in TS 36.2XX [6] clause X.X and has length </w:t>
            </w:r>
            <w:proofErr w:type="spellStart"/>
            <w:r w:rsidRPr="00A8662A">
              <w:rPr>
                <w:i/>
                <w:iCs/>
                <w:sz w:val="20"/>
              </w:rPr>
              <w:t>ra-ResponseWindowSize</w:t>
            </w:r>
            <w:proofErr w:type="spellEnd"/>
            <w:r w:rsidRPr="00A8662A">
              <w:rPr>
                <w:sz w:val="20"/>
              </w:rPr>
              <w:t xml:space="preserve"> for the corresponding enhanced coverage </w:t>
            </w:r>
            <w:proofErr w:type="gramStart"/>
            <w:r w:rsidRPr="00A8662A">
              <w:rPr>
                <w:sz w:val="20"/>
              </w:rPr>
              <w:t>level</w:t>
            </w:r>
            <w:r>
              <w:rPr>
                <w:sz w:val="32"/>
                <w:szCs w:val="32"/>
              </w:rPr>
              <w:t>;</w:t>
            </w:r>
            <w:proofErr w:type="gramEnd"/>
          </w:p>
          <w:p w14:paraId="64792514" w14:textId="7628548A" w:rsidR="00A8662A" w:rsidRPr="00176C8F" w:rsidRDefault="00176C8F" w:rsidP="00A8662A">
            <w:pPr>
              <w:pStyle w:val="B1"/>
              <w:ind w:left="0" w:firstLine="0"/>
              <w:rPr>
                <w:sz w:val="22"/>
                <w:szCs w:val="18"/>
              </w:rPr>
            </w:pPr>
            <w:r w:rsidRPr="00176C8F">
              <w:rPr>
                <w:sz w:val="22"/>
                <w:szCs w:val="18"/>
              </w:rPr>
              <w:t>If the UE is an NB-IoT UE:</w:t>
            </w:r>
          </w:p>
          <w:p w14:paraId="720528A2" w14:textId="2BDB15F5" w:rsidR="00A8662A" w:rsidRPr="00176C8F" w:rsidRDefault="00176C8F" w:rsidP="00176C8F">
            <w:pPr>
              <w:pStyle w:val="B1"/>
              <w:rPr>
                <w:sz w:val="20"/>
              </w:rPr>
            </w:pPr>
            <w:r w:rsidRPr="00176C8F">
              <w:rPr>
                <w:sz w:val="20"/>
              </w:rPr>
              <w:t xml:space="preserve">- </w:t>
            </w:r>
            <w:r w:rsidR="00A8662A" w:rsidRPr="00176C8F">
              <w:rPr>
                <w:sz w:val="20"/>
              </w:rPr>
              <w:t xml:space="preserve">if the </w:t>
            </w:r>
            <w:proofErr w:type="gramStart"/>
            <w:r w:rsidR="00A8662A" w:rsidRPr="00176C8F">
              <w:rPr>
                <w:sz w:val="20"/>
              </w:rPr>
              <w:t>random access</w:t>
            </w:r>
            <w:proofErr w:type="gramEnd"/>
            <w:r w:rsidR="00A8662A" w:rsidRPr="00176C8F">
              <w:rPr>
                <w:sz w:val="20"/>
              </w:rPr>
              <w:t xml:space="preserve"> preamble was transmitted in a non-terrestrial network:</w:t>
            </w:r>
          </w:p>
          <w:p w14:paraId="660E2967" w14:textId="31DA37E6" w:rsidR="00A8662A" w:rsidRPr="00A8662A" w:rsidRDefault="00176C8F" w:rsidP="00176C8F">
            <w:pPr>
              <w:pStyle w:val="B1"/>
              <w:rPr>
                <w:lang w:eastAsia="zh-CN"/>
              </w:rPr>
            </w:pPr>
            <w:r w:rsidRPr="00176C8F">
              <w:rPr>
                <w:sz w:val="20"/>
              </w:rPr>
              <w:t xml:space="preserve">- </w:t>
            </w:r>
            <w:r w:rsidR="00A8662A" w:rsidRPr="00176C8F">
              <w:rPr>
                <w:sz w:val="20"/>
              </w:rPr>
              <w:t xml:space="preserve">RA Response window starts at the subframe that contains the end of the last preamble repetition plus X + </w:t>
            </w:r>
            <w:r w:rsidR="00A8662A" w:rsidRPr="00176C8F">
              <w:rPr>
                <w:sz w:val="20"/>
                <w:highlight w:val="yellow"/>
              </w:rPr>
              <w:t>UE-eNB RTT subframes</w:t>
            </w:r>
            <w:r w:rsidR="00A8662A" w:rsidRPr="00176C8F">
              <w:rPr>
                <w:sz w:val="20"/>
              </w:rPr>
              <w:t>, as specified in TS 36.2XX [6] clause X.X</w:t>
            </w:r>
          </w:p>
        </w:tc>
      </w:tr>
    </w:tbl>
    <w:p w14:paraId="18981302" w14:textId="77777777" w:rsidR="00A8662A" w:rsidRPr="00A8662A" w:rsidRDefault="00A8662A" w:rsidP="00386CAC">
      <w:pPr>
        <w:spacing w:after="120"/>
        <w:jc w:val="both"/>
        <w:rPr>
          <w:rFonts w:eastAsiaTheme="minorEastAsia"/>
          <w:iCs/>
          <w:sz w:val="22"/>
          <w:szCs w:val="22"/>
          <w:lang w:val="en-US" w:eastAsia="zh-CN"/>
        </w:rPr>
      </w:pPr>
    </w:p>
    <w:p w14:paraId="096767C7" w14:textId="3807783F" w:rsidR="0068031C" w:rsidRDefault="00386CAC" w:rsidP="00386CAC">
      <w:pPr>
        <w:spacing w:after="120"/>
        <w:jc w:val="both"/>
        <w:rPr>
          <w:rFonts w:eastAsiaTheme="minorEastAsia"/>
          <w:iCs/>
          <w:sz w:val="22"/>
          <w:szCs w:val="22"/>
          <w:lang w:eastAsia="zh-CN"/>
        </w:rPr>
      </w:pPr>
      <w:r>
        <w:rPr>
          <w:rFonts w:eastAsiaTheme="minorEastAsia" w:hint="eastAsia"/>
          <w:iCs/>
          <w:sz w:val="22"/>
          <w:szCs w:val="22"/>
          <w:lang w:eastAsia="zh-CN"/>
        </w:rPr>
        <w:t>B</w:t>
      </w:r>
      <w:r>
        <w:rPr>
          <w:rFonts w:eastAsiaTheme="minorEastAsia"/>
          <w:iCs/>
          <w:sz w:val="22"/>
          <w:szCs w:val="22"/>
          <w:lang w:eastAsia="zh-CN"/>
        </w:rPr>
        <w:t>ased on above, it is necessary to capture UE-eNB RTT in RAN1’s CR</w:t>
      </w:r>
      <w:r w:rsidR="0068031C">
        <w:rPr>
          <w:rFonts w:eastAsiaTheme="minorEastAsia"/>
          <w:iCs/>
          <w:sz w:val="22"/>
          <w:szCs w:val="22"/>
          <w:lang w:eastAsia="zh-CN"/>
        </w:rPr>
        <w:t xml:space="preserve"> with the UE-eNB RTT provided in an integer number of subframes to align with RAN2 agreement. We have preference for using floor function as </w:t>
      </w:r>
      <w:r w:rsidR="0068031C" w:rsidRPr="0068031C">
        <w:rPr>
          <w:rFonts w:eastAsiaTheme="minorEastAsia"/>
          <w:iCs/>
          <w:sz w:val="22"/>
          <w:szCs w:val="22"/>
          <w:lang w:eastAsia="zh-CN"/>
        </w:rPr>
        <w:t>UE-</w:t>
      </w:r>
      <w:proofErr w:type="spellStart"/>
      <w:r w:rsidR="0068031C" w:rsidRPr="0068031C">
        <w:rPr>
          <w:rFonts w:eastAsiaTheme="minorEastAsia"/>
          <w:iCs/>
          <w:sz w:val="22"/>
          <w:szCs w:val="22"/>
          <w:lang w:eastAsia="zh-CN"/>
        </w:rPr>
        <w:t>gNB</w:t>
      </w:r>
      <w:proofErr w:type="spellEnd"/>
      <w:r w:rsidR="0068031C" w:rsidRPr="0068031C">
        <w:rPr>
          <w:rFonts w:eastAsiaTheme="minorEastAsia"/>
          <w:iCs/>
          <w:sz w:val="22"/>
          <w:szCs w:val="22"/>
          <w:lang w:eastAsia="zh-CN"/>
        </w:rPr>
        <w:t xml:space="preserve"> RTT</w:t>
      </w:r>
      <w:r w:rsidR="0068031C">
        <w:rPr>
          <w:rFonts w:eastAsiaTheme="minorEastAsia"/>
          <w:iCs/>
          <w:sz w:val="22"/>
          <w:szCs w:val="22"/>
          <w:lang w:eastAsia="zh-CN"/>
        </w:rPr>
        <w:t xml:space="preserve"> = </w:t>
      </w:r>
      <w:proofErr w:type="gramStart"/>
      <w:r w:rsidR="0068031C">
        <w:rPr>
          <w:rFonts w:eastAsiaTheme="minorEastAsia"/>
          <w:iCs/>
          <w:sz w:val="22"/>
          <w:szCs w:val="22"/>
          <w:lang w:eastAsia="zh-CN"/>
        </w:rPr>
        <w:t>floor(</w:t>
      </w:r>
      <w:proofErr w:type="gramEnd"/>
      <w:r w:rsidR="0068031C" w:rsidRPr="0068031C">
        <w:rPr>
          <w:rFonts w:eastAsiaTheme="minorEastAsia"/>
          <w:iCs/>
          <w:sz w:val="22"/>
          <w:szCs w:val="22"/>
          <w:lang w:eastAsia="zh-CN"/>
        </w:rPr>
        <w:t xml:space="preserve">UE’s TA </w:t>
      </w:r>
      <w:r w:rsidR="0068031C">
        <w:rPr>
          <w:rFonts w:eastAsiaTheme="minorEastAsia"/>
          <w:iCs/>
          <w:sz w:val="22"/>
          <w:szCs w:val="22"/>
          <w:lang w:eastAsia="zh-CN"/>
        </w:rPr>
        <w:t>+</w:t>
      </w:r>
      <w:r w:rsidR="0068031C" w:rsidRPr="0068031C">
        <w:rPr>
          <w:rFonts w:eastAsiaTheme="minorEastAsia"/>
          <w:iCs/>
          <w:sz w:val="22"/>
          <w:szCs w:val="22"/>
          <w:lang w:eastAsia="zh-CN"/>
        </w:rPr>
        <w:t xml:space="preserve"> </w:t>
      </w:r>
      <w:proofErr w:type="spellStart"/>
      <w:r w:rsidR="0068031C" w:rsidRPr="0068031C">
        <w:rPr>
          <w:rFonts w:eastAsiaTheme="minorEastAsia"/>
          <w:iCs/>
          <w:sz w:val="22"/>
          <w:szCs w:val="22"/>
          <w:lang w:eastAsia="zh-CN"/>
        </w:rPr>
        <w:t>K_mac</w:t>
      </w:r>
      <w:proofErr w:type="spellEnd"/>
      <w:r w:rsidR="0068031C">
        <w:rPr>
          <w:rFonts w:eastAsiaTheme="minorEastAsia"/>
          <w:iCs/>
          <w:sz w:val="22"/>
          <w:szCs w:val="22"/>
          <w:lang w:eastAsia="zh-CN"/>
        </w:rPr>
        <w:t xml:space="preserve">), where </w:t>
      </w:r>
      <w:proofErr w:type="spellStart"/>
      <w:r w:rsidR="0068031C">
        <w:rPr>
          <w:rFonts w:eastAsiaTheme="minorEastAsia"/>
          <w:iCs/>
          <w:sz w:val="22"/>
          <w:szCs w:val="22"/>
          <w:lang w:eastAsia="zh-CN"/>
        </w:rPr>
        <w:t>K_mac</w:t>
      </w:r>
      <w:proofErr w:type="spellEnd"/>
      <w:r w:rsidR="0068031C">
        <w:rPr>
          <w:rFonts w:eastAsiaTheme="minorEastAsia"/>
          <w:iCs/>
          <w:sz w:val="22"/>
          <w:szCs w:val="22"/>
          <w:lang w:eastAsia="zh-CN"/>
        </w:rPr>
        <w:t xml:space="preserve"> is in unit of 1 </w:t>
      </w:r>
      <w:proofErr w:type="spellStart"/>
      <w:r w:rsidR="0068031C">
        <w:rPr>
          <w:rFonts w:eastAsiaTheme="minorEastAsia"/>
          <w:iCs/>
          <w:sz w:val="22"/>
          <w:szCs w:val="22"/>
          <w:lang w:eastAsia="zh-CN"/>
        </w:rPr>
        <w:t>ms</w:t>
      </w:r>
      <w:proofErr w:type="spellEnd"/>
      <w:r w:rsidR="0068031C">
        <w:rPr>
          <w:rFonts w:eastAsiaTheme="minorEastAsia"/>
          <w:iCs/>
          <w:sz w:val="22"/>
          <w:szCs w:val="22"/>
          <w:lang w:eastAsia="zh-CN"/>
        </w:rPr>
        <w:t>.</w:t>
      </w:r>
    </w:p>
    <w:p w14:paraId="7D31C725" w14:textId="4D066542" w:rsidR="00386CAC" w:rsidRDefault="00386CAC" w:rsidP="00386CAC">
      <w:pPr>
        <w:spacing w:after="120"/>
        <w:jc w:val="both"/>
        <w:rPr>
          <w:rFonts w:eastAsiaTheme="minorEastAsia"/>
          <w:iCs/>
          <w:sz w:val="22"/>
          <w:szCs w:val="22"/>
          <w:lang w:eastAsia="zh-CN"/>
        </w:rPr>
      </w:pPr>
      <w:r>
        <w:rPr>
          <w:rFonts w:eastAsiaTheme="minorEastAsia"/>
          <w:iCs/>
          <w:sz w:val="22"/>
          <w:szCs w:val="22"/>
          <w:lang w:eastAsia="zh-CN"/>
        </w:rPr>
        <w:t xml:space="preserve"> </w:t>
      </w:r>
    </w:p>
    <w:p w14:paraId="79B1BFF0" w14:textId="2C6829F3" w:rsidR="00386CAC" w:rsidRPr="00855F3B" w:rsidRDefault="00386CAC" w:rsidP="00386CAC">
      <w:pPr>
        <w:spacing w:after="120"/>
        <w:jc w:val="both"/>
        <w:rPr>
          <w:rFonts w:eastAsiaTheme="minorEastAsia"/>
          <w:i/>
          <w:sz w:val="22"/>
          <w:szCs w:val="22"/>
          <w:lang w:eastAsia="zh-CN"/>
        </w:rPr>
      </w:pPr>
      <w:r w:rsidRPr="00855F3B">
        <w:rPr>
          <w:rFonts w:eastAsiaTheme="minorEastAsia"/>
          <w:b/>
          <w:i/>
          <w:sz w:val="22"/>
          <w:szCs w:val="22"/>
          <w:lang w:eastAsia="zh-CN"/>
        </w:rPr>
        <w:lastRenderedPageBreak/>
        <w:t xml:space="preserve">Proposal </w:t>
      </w:r>
      <w:r w:rsidR="009B46A9" w:rsidRPr="00855F3B">
        <w:rPr>
          <w:rFonts w:eastAsiaTheme="minorEastAsia"/>
          <w:b/>
          <w:i/>
          <w:sz w:val="22"/>
          <w:szCs w:val="22"/>
          <w:lang w:eastAsia="zh-CN"/>
        </w:rPr>
        <w:t>5</w:t>
      </w:r>
      <w:r w:rsidRPr="00855F3B">
        <w:rPr>
          <w:rFonts w:eastAsiaTheme="minorEastAsia"/>
          <w:i/>
          <w:sz w:val="22"/>
          <w:szCs w:val="22"/>
          <w:lang w:eastAsia="zh-CN"/>
        </w:rPr>
        <w:t>: Capture UE-eNB RTT in RAN1’s CR</w:t>
      </w:r>
      <w:r w:rsidR="0079223E" w:rsidRPr="00855F3B">
        <w:rPr>
          <w:rFonts w:eastAsiaTheme="minorEastAsia"/>
          <w:i/>
          <w:sz w:val="22"/>
          <w:szCs w:val="22"/>
          <w:lang w:eastAsia="zh-CN"/>
        </w:rPr>
        <w:t xml:space="preserve"> 36.213 Section 6.1</w:t>
      </w:r>
      <w:r w:rsidR="0006203A" w:rsidRPr="00855F3B">
        <w:rPr>
          <w:rFonts w:eastAsiaTheme="minorEastAsia"/>
          <w:i/>
          <w:sz w:val="22"/>
          <w:szCs w:val="22"/>
          <w:lang w:eastAsia="zh-CN"/>
        </w:rPr>
        <w:t>, 16.3.1</w:t>
      </w:r>
      <w:r w:rsidR="0068031C" w:rsidRPr="00855F3B">
        <w:rPr>
          <w:rFonts w:eastAsiaTheme="minorEastAsia"/>
          <w:i/>
          <w:sz w:val="22"/>
          <w:szCs w:val="22"/>
          <w:lang w:eastAsia="zh-CN"/>
        </w:rPr>
        <w:t xml:space="preserve"> with UE-eNB RTT provided in an integer number of subframes as UE-eNB RTT = </w:t>
      </w:r>
      <w:proofErr w:type="gramStart"/>
      <w:r w:rsidR="0068031C" w:rsidRPr="00855F3B">
        <w:rPr>
          <w:rFonts w:eastAsiaTheme="minorEastAsia"/>
          <w:i/>
          <w:sz w:val="22"/>
          <w:szCs w:val="22"/>
          <w:lang w:eastAsia="zh-CN"/>
        </w:rPr>
        <w:t>floor(</w:t>
      </w:r>
      <w:proofErr w:type="gramEnd"/>
      <w:r w:rsidR="0068031C" w:rsidRPr="00855F3B">
        <w:rPr>
          <w:rFonts w:eastAsiaTheme="minorEastAsia"/>
          <w:i/>
          <w:sz w:val="22"/>
          <w:szCs w:val="22"/>
          <w:lang w:eastAsia="zh-CN"/>
        </w:rPr>
        <w:t xml:space="preserve">UE’s TA + </w:t>
      </w:r>
      <w:proofErr w:type="spellStart"/>
      <w:r w:rsidR="0068031C" w:rsidRPr="00855F3B">
        <w:rPr>
          <w:rFonts w:eastAsiaTheme="minorEastAsia"/>
          <w:i/>
          <w:sz w:val="22"/>
          <w:szCs w:val="22"/>
          <w:lang w:eastAsia="zh-CN"/>
        </w:rPr>
        <w:t>K_mac</w:t>
      </w:r>
      <w:proofErr w:type="spellEnd"/>
      <w:r w:rsidR="0068031C" w:rsidRPr="00855F3B">
        <w:rPr>
          <w:rFonts w:eastAsiaTheme="minorEastAsia"/>
          <w:i/>
          <w:sz w:val="22"/>
          <w:szCs w:val="22"/>
          <w:lang w:eastAsia="zh-CN"/>
        </w:rPr>
        <w:t>) subframes</w:t>
      </w:r>
      <w:r w:rsidRPr="00855F3B">
        <w:rPr>
          <w:rFonts w:eastAsiaTheme="minorEastAsia"/>
          <w:i/>
          <w:sz w:val="22"/>
          <w:szCs w:val="22"/>
          <w:lang w:eastAsia="zh-CN"/>
        </w:rPr>
        <w:t>.</w:t>
      </w:r>
    </w:p>
    <w:p w14:paraId="6E612CA1" w14:textId="4A73377D" w:rsidR="005F2BBB" w:rsidRPr="00855F3B" w:rsidRDefault="00386CAC" w:rsidP="00386CAC">
      <w:pPr>
        <w:spacing w:after="120"/>
        <w:jc w:val="both"/>
        <w:rPr>
          <w:rFonts w:eastAsiaTheme="minorEastAsia"/>
          <w:i/>
          <w:sz w:val="22"/>
          <w:szCs w:val="22"/>
          <w:lang w:eastAsia="zh-CN"/>
        </w:rPr>
      </w:pPr>
      <w:r w:rsidRPr="00855F3B">
        <w:rPr>
          <w:rFonts w:eastAsiaTheme="minorEastAsia"/>
          <w:b/>
          <w:i/>
          <w:sz w:val="22"/>
          <w:szCs w:val="22"/>
          <w:lang w:eastAsia="zh-CN"/>
        </w:rPr>
        <w:t xml:space="preserve">Proposal </w:t>
      </w:r>
      <w:r w:rsidR="009B46A9" w:rsidRPr="00855F3B">
        <w:rPr>
          <w:rFonts w:eastAsiaTheme="minorEastAsia"/>
          <w:b/>
          <w:i/>
          <w:sz w:val="22"/>
          <w:szCs w:val="22"/>
          <w:lang w:eastAsia="zh-CN"/>
        </w:rPr>
        <w:t>6</w:t>
      </w:r>
      <w:r w:rsidRPr="00855F3B">
        <w:rPr>
          <w:rFonts w:eastAsiaTheme="minorEastAsia"/>
          <w:i/>
          <w:sz w:val="22"/>
          <w:szCs w:val="22"/>
          <w:lang w:eastAsia="zh-CN"/>
        </w:rPr>
        <w:t xml:space="preserve">: Agree on the </w:t>
      </w:r>
      <w:r w:rsidR="005C4921" w:rsidRPr="00855F3B">
        <w:rPr>
          <w:rFonts w:eastAsiaTheme="minorEastAsia"/>
          <w:i/>
          <w:sz w:val="22"/>
          <w:szCs w:val="22"/>
          <w:lang w:eastAsia="zh-CN"/>
        </w:rPr>
        <w:t>updated</w:t>
      </w:r>
      <w:r w:rsidRPr="00855F3B">
        <w:rPr>
          <w:rFonts w:eastAsiaTheme="minorEastAsia"/>
          <w:i/>
          <w:sz w:val="22"/>
          <w:szCs w:val="22"/>
          <w:lang w:eastAsia="zh-CN"/>
        </w:rPr>
        <w:t xml:space="preserve"> </w:t>
      </w:r>
      <w:r w:rsidR="005C4921" w:rsidRPr="00855F3B">
        <w:rPr>
          <w:rFonts w:eastAsiaTheme="minorEastAsia"/>
          <w:i/>
          <w:sz w:val="22"/>
          <w:szCs w:val="22"/>
          <w:lang w:eastAsia="zh-CN"/>
        </w:rPr>
        <w:t>Pseudo</w:t>
      </w:r>
      <w:r w:rsidRPr="00855F3B">
        <w:rPr>
          <w:rFonts w:eastAsiaTheme="minorEastAsia"/>
          <w:i/>
          <w:sz w:val="22"/>
          <w:szCs w:val="22"/>
          <w:lang w:eastAsia="zh-CN"/>
        </w:rPr>
        <w:t xml:space="preserve"> CRs </w:t>
      </w:r>
      <w:r w:rsidR="005C4921" w:rsidRPr="00855F3B">
        <w:rPr>
          <w:rFonts w:eastAsiaTheme="minorEastAsia"/>
          <w:i/>
          <w:sz w:val="22"/>
          <w:szCs w:val="22"/>
          <w:lang w:eastAsia="zh-CN"/>
        </w:rPr>
        <w:t xml:space="preserve">to TS 36.213 </w:t>
      </w:r>
      <w:r w:rsidR="00E83BE1" w:rsidRPr="00855F3B">
        <w:rPr>
          <w:rFonts w:eastAsiaTheme="minorEastAsia"/>
          <w:i/>
          <w:sz w:val="22"/>
          <w:szCs w:val="22"/>
          <w:lang w:eastAsia="zh-CN"/>
        </w:rPr>
        <w:t>Sections</w:t>
      </w:r>
      <w:r w:rsidR="0006203A" w:rsidRPr="00855F3B">
        <w:rPr>
          <w:rFonts w:eastAsiaTheme="minorEastAsia"/>
          <w:i/>
          <w:sz w:val="22"/>
          <w:szCs w:val="22"/>
          <w:lang w:eastAsia="zh-CN"/>
        </w:rPr>
        <w:t xml:space="preserve"> </w:t>
      </w:r>
      <w:r w:rsidR="00E83BE1" w:rsidRPr="00855F3B">
        <w:rPr>
          <w:rFonts w:eastAsiaTheme="minorEastAsia"/>
          <w:i/>
          <w:sz w:val="22"/>
          <w:szCs w:val="22"/>
          <w:lang w:eastAsia="zh-CN"/>
        </w:rPr>
        <w:t>16.3.</w:t>
      </w:r>
      <w:r w:rsidR="0006203A" w:rsidRPr="00855F3B">
        <w:rPr>
          <w:rFonts w:eastAsiaTheme="minorEastAsia"/>
          <w:i/>
          <w:sz w:val="22"/>
          <w:szCs w:val="22"/>
          <w:lang w:eastAsia="zh-CN"/>
        </w:rPr>
        <w:t>2</w:t>
      </w:r>
      <w:r w:rsidR="00E83BE1" w:rsidRPr="00855F3B">
        <w:rPr>
          <w:rFonts w:eastAsiaTheme="minorEastAsia"/>
          <w:i/>
          <w:sz w:val="22"/>
          <w:szCs w:val="22"/>
          <w:lang w:eastAsia="zh-CN"/>
        </w:rPr>
        <w:t xml:space="preserve"> </w:t>
      </w:r>
      <w:r w:rsidR="0006203A" w:rsidRPr="00855F3B">
        <w:rPr>
          <w:rFonts w:eastAsiaTheme="minorEastAsia"/>
          <w:i/>
          <w:sz w:val="22"/>
          <w:szCs w:val="22"/>
          <w:lang w:eastAsia="zh-CN"/>
        </w:rPr>
        <w:t xml:space="preserve">to utilize only </w:t>
      </w:r>
      <w:r w:rsidR="0006203A" w:rsidRPr="00855F3B">
        <w:rPr>
          <w:i/>
          <w:sz w:val="22"/>
          <w:szCs w:val="22"/>
          <w:lang w:eastAsia="x-none"/>
        </w:rPr>
        <w:t xml:space="preserve">cell-specific Koffset in </w:t>
      </w:r>
      <w:r w:rsidR="0006203A" w:rsidRPr="00855F3B">
        <w:rPr>
          <w:rFonts w:eastAsiaTheme="minorEastAsia"/>
          <w:i/>
          <w:sz w:val="22"/>
          <w:szCs w:val="22"/>
          <w:lang w:eastAsia="zh-CN"/>
        </w:rPr>
        <w:t xml:space="preserve">PDCCH ordered PRACH of NB-IoT NTN </w:t>
      </w:r>
      <w:r w:rsidRPr="00855F3B">
        <w:rPr>
          <w:rFonts w:eastAsiaTheme="minorEastAsia"/>
          <w:i/>
          <w:sz w:val="22"/>
          <w:szCs w:val="22"/>
          <w:lang w:eastAsia="zh-CN"/>
        </w:rPr>
        <w:t>in the Appendix B.</w:t>
      </w:r>
    </w:p>
    <w:p w14:paraId="20FA10AB" w14:textId="55DBE51C" w:rsidR="005F2BBB" w:rsidRPr="007F6704" w:rsidRDefault="00DB5A44" w:rsidP="005F2BBB">
      <w:pPr>
        <w:pStyle w:val="Heading1"/>
        <w:jc w:val="both"/>
        <w:rPr>
          <w:rFonts w:ascii="Times New Roman" w:hAnsi="Times New Roman"/>
          <w:b/>
          <w:sz w:val="22"/>
          <w:szCs w:val="22"/>
        </w:rPr>
      </w:pPr>
      <w:r>
        <w:rPr>
          <w:rFonts w:ascii="Times New Roman" w:hAnsi="Times New Roman"/>
          <w:b/>
          <w:sz w:val="22"/>
          <w:szCs w:val="22"/>
        </w:rPr>
        <w:t xml:space="preserve">3 </w:t>
      </w:r>
      <w:r w:rsidR="005F2BBB" w:rsidRPr="007F6704">
        <w:rPr>
          <w:rFonts w:ascii="Times New Roman" w:hAnsi="Times New Roman"/>
          <w:b/>
          <w:sz w:val="22"/>
          <w:szCs w:val="22"/>
        </w:rPr>
        <w:t>Conclusion</w:t>
      </w:r>
    </w:p>
    <w:p w14:paraId="345E28D8" w14:textId="40251C86" w:rsidR="005F2BBB" w:rsidRPr="007F6704" w:rsidRDefault="005F2BBB" w:rsidP="005F2BBB">
      <w:pPr>
        <w:spacing w:after="120"/>
        <w:jc w:val="both"/>
        <w:rPr>
          <w:sz w:val="22"/>
          <w:szCs w:val="22"/>
        </w:rPr>
      </w:pPr>
      <w:r w:rsidRPr="007F6704">
        <w:rPr>
          <w:sz w:val="22"/>
          <w:szCs w:val="22"/>
        </w:rPr>
        <w:t xml:space="preserve">In this contribution, we discuss </w:t>
      </w:r>
      <w:r w:rsidR="001E258E" w:rsidRPr="007F6704">
        <w:rPr>
          <w:sz w:val="22"/>
          <w:szCs w:val="22"/>
        </w:rPr>
        <w:t>PDCCH monitoring restrictions</w:t>
      </w:r>
      <w:r w:rsidRPr="007F6704">
        <w:rPr>
          <w:sz w:val="22"/>
          <w:szCs w:val="22"/>
          <w:lang w:eastAsia="x-none"/>
        </w:rPr>
        <w:t xml:space="preserve"> for NB-IoT and eMTC over NTN.</w:t>
      </w:r>
      <w:r w:rsidRPr="007F6704">
        <w:rPr>
          <w:sz w:val="22"/>
          <w:szCs w:val="22"/>
        </w:rPr>
        <w:t xml:space="preserve"> The following proposals are presented:</w:t>
      </w:r>
    </w:p>
    <w:p w14:paraId="16BC9B1E" w14:textId="77777777" w:rsidR="001E258E" w:rsidRPr="00855F3B" w:rsidRDefault="001E258E" w:rsidP="001E258E">
      <w:pPr>
        <w:spacing w:after="120"/>
        <w:jc w:val="both"/>
        <w:rPr>
          <w:rFonts w:eastAsiaTheme="minorEastAsia"/>
          <w:i/>
          <w:sz w:val="22"/>
          <w:szCs w:val="22"/>
          <w:lang w:eastAsia="zh-CN"/>
        </w:rPr>
      </w:pPr>
      <w:r w:rsidRPr="00855F3B">
        <w:rPr>
          <w:rFonts w:eastAsiaTheme="minorEastAsia"/>
          <w:b/>
          <w:i/>
          <w:sz w:val="22"/>
          <w:szCs w:val="22"/>
          <w:lang w:eastAsia="zh-CN"/>
        </w:rPr>
        <w:t>Proposal 1</w:t>
      </w:r>
      <w:r w:rsidRPr="00855F3B">
        <w:rPr>
          <w:rFonts w:eastAsiaTheme="minorEastAsia"/>
          <w:i/>
          <w:sz w:val="22"/>
          <w:szCs w:val="22"/>
          <w:lang w:eastAsia="zh-CN"/>
        </w:rPr>
        <w:t xml:space="preserve">: It is preferable to utilize </w:t>
      </w:r>
      <w:r w:rsidRPr="00855F3B">
        <w:rPr>
          <w:rFonts w:eastAsiaTheme="minorEastAsia"/>
          <w:b/>
          <w:bCs/>
          <w:i/>
          <w:sz w:val="22"/>
          <w:szCs w:val="22"/>
          <w:lang w:eastAsia="zh-CN"/>
        </w:rPr>
        <w:t xml:space="preserve">Option 1 </w:t>
      </w:r>
      <w:r w:rsidRPr="00855F3B">
        <w:rPr>
          <w:rFonts w:eastAsiaTheme="minorEastAsia"/>
          <w:i/>
          <w:sz w:val="22"/>
          <w:szCs w:val="22"/>
          <w:lang w:eastAsia="zh-CN"/>
        </w:rPr>
        <w:t>for cases 1-6 in spec editing.</w:t>
      </w:r>
    </w:p>
    <w:p w14:paraId="3F10E618" w14:textId="6DB018D0" w:rsidR="001E258E" w:rsidRPr="00855F3B" w:rsidRDefault="001E258E" w:rsidP="001E258E">
      <w:pPr>
        <w:spacing w:after="120"/>
        <w:jc w:val="both"/>
        <w:rPr>
          <w:rFonts w:eastAsiaTheme="minorEastAsia"/>
          <w:i/>
          <w:sz w:val="22"/>
          <w:szCs w:val="22"/>
          <w:lang w:eastAsia="zh-CN"/>
        </w:rPr>
      </w:pPr>
      <w:r w:rsidRPr="00855F3B">
        <w:rPr>
          <w:rFonts w:eastAsiaTheme="minorEastAsia"/>
          <w:b/>
          <w:i/>
          <w:sz w:val="22"/>
          <w:szCs w:val="22"/>
          <w:lang w:eastAsia="zh-CN"/>
        </w:rPr>
        <w:t>Proposal 2</w:t>
      </w:r>
      <w:r w:rsidRPr="00855F3B">
        <w:rPr>
          <w:rFonts w:eastAsiaTheme="minorEastAsia"/>
          <w:i/>
          <w:sz w:val="22"/>
          <w:szCs w:val="22"/>
          <w:lang w:eastAsia="zh-CN"/>
        </w:rPr>
        <w:t xml:space="preserve">: Utilize </w:t>
      </w:r>
      <m:oMath>
        <m:d>
          <m:dPr>
            <m:begChr m:val="⌈"/>
            <m:endChr m:val="⌉"/>
            <m:ctrlPr>
              <w:rPr>
                <w:rFonts w:ascii="Cambria Math" w:eastAsiaTheme="minorEastAsia" w:hAnsi="Cambria Math"/>
                <w:i/>
                <w:sz w:val="22"/>
                <w:szCs w:val="22"/>
                <w:lang w:eastAsia="zh-CN"/>
              </w:rPr>
            </m:ctrlPr>
          </m:dPr>
          <m:e>
            <m:r>
              <w:rPr>
                <w:rFonts w:ascii="Cambria Math" w:eastAsiaTheme="minorEastAsia" w:hAnsi="Cambria Math"/>
                <w:sz w:val="22"/>
                <w:szCs w:val="22"/>
                <w:lang w:eastAsia="zh-CN"/>
              </w:rPr>
              <m:t>TA</m:t>
            </m:r>
          </m:e>
        </m:d>
      </m:oMath>
      <w:r w:rsidR="00542BE1" w:rsidRPr="00855F3B">
        <w:rPr>
          <w:rFonts w:eastAsiaTheme="minorEastAsia"/>
          <w:i/>
          <w:sz w:val="22"/>
          <w:szCs w:val="22"/>
          <w:lang w:eastAsia="zh-CN"/>
        </w:rPr>
        <w:t xml:space="preserve"> </w:t>
      </w:r>
      <w:r w:rsidRPr="00855F3B">
        <w:rPr>
          <w:rFonts w:eastAsiaTheme="minorEastAsia"/>
          <w:i/>
          <w:sz w:val="22"/>
          <w:szCs w:val="22"/>
          <w:lang w:eastAsia="zh-CN"/>
        </w:rPr>
        <w:t>in spec editing of NPDCCH monitoring Restrictions.</w:t>
      </w:r>
    </w:p>
    <w:p w14:paraId="0657FC84" w14:textId="07CC08A5" w:rsidR="001E258E" w:rsidRPr="00855F3B" w:rsidRDefault="001E258E" w:rsidP="001E258E">
      <w:pPr>
        <w:spacing w:after="120"/>
        <w:jc w:val="both"/>
        <w:rPr>
          <w:rFonts w:eastAsiaTheme="minorEastAsia"/>
          <w:i/>
          <w:sz w:val="22"/>
          <w:szCs w:val="22"/>
          <w:lang w:eastAsia="zh-CN"/>
        </w:rPr>
      </w:pPr>
      <w:r w:rsidRPr="00855F3B">
        <w:rPr>
          <w:rFonts w:eastAsiaTheme="minorEastAsia"/>
          <w:b/>
          <w:i/>
          <w:sz w:val="22"/>
          <w:szCs w:val="22"/>
          <w:lang w:eastAsia="zh-CN"/>
        </w:rPr>
        <w:t>Proposal 3</w:t>
      </w:r>
      <w:r w:rsidRPr="00855F3B">
        <w:rPr>
          <w:rFonts w:eastAsiaTheme="minorEastAsia"/>
          <w:i/>
          <w:sz w:val="22"/>
          <w:szCs w:val="22"/>
          <w:lang w:eastAsia="zh-CN"/>
        </w:rPr>
        <w:t xml:space="preserve">: Agree on the </w:t>
      </w:r>
      <w:r w:rsidR="00CA391C" w:rsidRPr="00855F3B">
        <w:rPr>
          <w:rFonts w:eastAsiaTheme="minorEastAsia"/>
          <w:i/>
          <w:sz w:val="22"/>
          <w:szCs w:val="22"/>
          <w:lang w:eastAsia="zh-CN"/>
        </w:rPr>
        <w:t>updated</w:t>
      </w:r>
      <w:r w:rsidRPr="00855F3B">
        <w:rPr>
          <w:rFonts w:eastAsiaTheme="minorEastAsia"/>
          <w:i/>
          <w:sz w:val="22"/>
          <w:szCs w:val="22"/>
          <w:lang w:eastAsia="zh-CN"/>
        </w:rPr>
        <w:t xml:space="preserve"> </w:t>
      </w:r>
      <w:r w:rsidR="00CA391C" w:rsidRPr="00855F3B">
        <w:rPr>
          <w:rFonts w:eastAsiaTheme="minorEastAsia"/>
          <w:i/>
          <w:sz w:val="22"/>
          <w:szCs w:val="22"/>
          <w:lang w:eastAsia="zh-CN"/>
        </w:rPr>
        <w:t>Pseudo</w:t>
      </w:r>
      <w:r w:rsidRPr="00855F3B">
        <w:rPr>
          <w:rFonts w:eastAsiaTheme="minorEastAsia"/>
          <w:i/>
          <w:sz w:val="22"/>
          <w:szCs w:val="22"/>
          <w:lang w:eastAsia="zh-CN"/>
        </w:rPr>
        <w:t xml:space="preserve"> CRs</w:t>
      </w:r>
      <w:r w:rsidR="00E83BE1" w:rsidRPr="00855F3B">
        <w:rPr>
          <w:rFonts w:eastAsiaTheme="minorEastAsia"/>
          <w:i/>
          <w:sz w:val="22"/>
          <w:szCs w:val="22"/>
          <w:lang w:eastAsia="zh-CN"/>
        </w:rPr>
        <w:t xml:space="preserve"> to TS 36.213 Section 16.6 </w:t>
      </w:r>
      <w:r w:rsidRPr="00855F3B">
        <w:rPr>
          <w:rFonts w:eastAsiaTheme="minorEastAsia"/>
          <w:i/>
          <w:sz w:val="22"/>
          <w:szCs w:val="22"/>
          <w:lang w:eastAsia="zh-CN"/>
        </w:rPr>
        <w:t>in the Appendix A.</w:t>
      </w:r>
    </w:p>
    <w:p w14:paraId="25E38C01" w14:textId="56B94845" w:rsidR="00386CAC" w:rsidRPr="00855F3B" w:rsidRDefault="00386CAC" w:rsidP="00386CAC">
      <w:pPr>
        <w:spacing w:after="120"/>
        <w:jc w:val="both"/>
        <w:rPr>
          <w:rFonts w:eastAsiaTheme="minorEastAsia"/>
          <w:i/>
          <w:sz w:val="22"/>
          <w:szCs w:val="22"/>
          <w:lang w:eastAsia="zh-CN"/>
        </w:rPr>
      </w:pPr>
      <w:r w:rsidRPr="00855F3B">
        <w:rPr>
          <w:rFonts w:eastAsiaTheme="minorEastAsia"/>
          <w:b/>
          <w:i/>
          <w:sz w:val="22"/>
          <w:szCs w:val="22"/>
          <w:lang w:eastAsia="zh-CN"/>
        </w:rPr>
        <w:t xml:space="preserve">Proposal </w:t>
      </w:r>
      <w:r w:rsidR="009B46A9" w:rsidRPr="00855F3B">
        <w:rPr>
          <w:rFonts w:eastAsiaTheme="minorEastAsia"/>
          <w:b/>
          <w:i/>
          <w:sz w:val="22"/>
          <w:szCs w:val="22"/>
          <w:lang w:eastAsia="zh-CN"/>
        </w:rPr>
        <w:t>4</w:t>
      </w:r>
      <w:r w:rsidRPr="00855F3B">
        <w:rPr>
          <w:rFonts w:eastAsiaTheme="minorEastAsia"/>
          <w:i/>
          <w:sz w:val="22"/>
          <w:szCs w:val="22"/>
          <w:lang w:eastAsia="zh-CN"/>
        </w:rPr>
        <w:t xml:space="preserve">: Utilize only </w:t>
      </w:r>
      <w:r w:rsidRPr="00855F3B">
        <w:rPr>
          <w:i/>
          <w:sz w:val="22"/>
          <w:szCs w:val="22"/>
          <w:lang w:eastAsia="x-none"/>
        </w:rPr>
        <w:t xml:space="preserve">cell-specific Koffset in </w:t>
      </w:r>
      <w:r w:rsidRPr="00855F3B">
        <w:rPr>
          <w:rFonts w:eastAsiaTheme="minorEastAsia"/>
          <w:i/>
          <w:sz w:val="22"/>
          <w:szCs w:val="22"/>
          <w:lang w:eastAsia="zh-CN"/>
        </w:rPr>
        <w:t>PDCCH ordered PRACH of NB-IoT NTN.</w:t>
      </w:r>
    </w:p>
    <w:p w14:paraId="71B50A3E" w14:textId="77777777" w:rsidR="006D0A05" w:rsidRPr="00855F3B" w:rsidRDefault="006D0A05" w:rsidP="006D0A05">
      <w:pPr>
        <w:spacing w:after="120"/>
        <w:jc w:val="both"/>
        <w:rPr>
          <w:rFonts w:eastAsiaTheme="minorEastAsia"/>
          <w:i/>
          <w:sz w:val="22"/>
          <w:szCs w:val="22"/>
          <w:lang w:eastAsia="zh-CN"/>
        </w:rPr>
      </w:pPr>
      <w:r w:rsidRPr="00855F3B">
        <w:rPr>
          <w:rFonts w:eastAsiaTheme="minorEastAsia"/>
          <w:b/>
          <w:i/>
          <w:sz w:val="22"/>
          <w:szCs w:val="22"/>
          <w:lang w:eastAsia="zh-CN"/>
        </w:rPr>
        <w:t>Proposal 5</w:t>
      </w:r>
      <w:r w:rsidRPr="00855F3B">
        <w:rPr>
          <w:rFonts w:eastAsiaTheme="minorEastAsia"/>
          <w:i/>
          <w:sz w:val="22"/>
          <w:szCs w:val="22"/>
          <w:lang w:eastAsia="zh-CN"/>
        </w:rPr>
        <w:t xml:space="preserve">: Capture UE-eNB RTT in RAN1’s CR 36.213 Section 6.1, 16.3.1 with UE-eNB RTT provided in an integer number of subframes as UE-eNB RTT = </w:t>
      </w:r>
      <w:proofErr w:type="gramStart"/>
      <w:r w:rsidRPr="00855F3B">
        <w:rPr>
          <w:rFonts w:eastAsiaTheme="minorEastAsia"/>
          <w:i/>
          <w:sz w:val="22"/>
          <w:szCs w:val="22"/>
          <w:lang w:eastAsia="zh-CN"/>
        </w:rPr>
        <w:t>floor(</w:t>
      </w:r>
      <w:proofErr w:type="gramEnd"/>
      <w:r w:rsidRPr="00855F3B">
        <w:rPr>
          <w:rFonts w:eastAsiaTheme="minorEastAsia"/>
          <w:i/>
          <w:sz w:val="22"/>
          <w:szCs w:val="22"/>
          <w:lang w:eastAsia="zh-CN"/>
        </w:rPr>
        <w:t xml:space="preserve">UE’s TA + </w:t>
      </w:r>
      <w:proofErr w:type="spellStart"/>
      <w:r w:rsidRPr="00855F3B">
        <w:rPr>
          <w:rFonts w:eastAsiaTheme="minorEastAsia"/>
          <w:i/>
          <w:sz w:val="22"/>
          <w:szCs w:val="22"/>
          <w:lang w:eastAsia="zh-CN"/>
        </w:rPr>
        <w:t>K_mac</w:t>
      </w:r>
      <w:proofErr w:type="spellEnd"/>
      <w:r w:rsidRPr="00855F3B">
        <w:rPr>
          <w:rFonts w:eastAsiaTheme="minorEastAsia"/>
          <w:i/>
          <w:sz w:val="22"/>
          <w:szCs w:val="22"/>
          <w:lang w:eastAsia="zh-CN"/>
        </w:rPr>
        <w:t>) subframes.</w:t>
      </w:r>
    </w:p>
    <w:p w14:paraId="096906E7" w14:textId="332BFE4F" w:rsidR="00386CAC" w:rsidRPr="00855F3B" w:rsidRDefault="00386CAC" w:rsidP="00386CAC">
      <w:pPr>
        <w:spacing w:after="120"/>
        <w:jc w:val="both"/>
        <w:rPr>
          <w:rFonts w:eastAsiaTheme="minorEastAsia"/>
          <w:i/>
          <w:sz w:val="22"/>
          <w:szCs w:val="22"/>
          <w:lang w:eastAsia="zh-CN"/>
        </w:rPr>
      </w:pPr>
      <w:r w:rsidRPr="00855F3B">
        <w:rPr>
          <w:rFonts w:eastAsiaTheme="minorEastAsia"/>
          <w:b/>
          <w:i/>
          <w:sz w:val="22"/>
          <w:szCs w:val="22"/>
          <w:lang w:eastAsia="zh-CN"/>
        </w:rPr>
        <w:t xml:space="preserve">Proposal </w:t>
      </w:r>
      <w:r w:rsidR="009B46A9" w:rsidRPr="00855F3B">
        <w:rPr>
          <w:rFonts w:eastAsiaTheme="minorEastAsia"/>
          <w:b/>
          <w:i/>
          <w:sz w:val="22"/>
          <w:szCs w:val="22"/>
          <w:lang w:eastAsia="zh-CN"/>
        </w:rPr>
        <w:t>6</w:t>
      </w:r>
      <w:r w:rsidRPr="00855F3B">
        <w:rPr>
          <w:rFonts w:eastAsiaTheme="minorEastAsia"/>
          <w:i/>
          <w:sz w:val="22"/>
          <w:szCs w:val="22"/>
          <w:lang w:eastAsia="zh-CN"/>
        </w:rPr>
        <w:t xml:space="preserve">: Agree on the updated </w:t>
      </w:r>
      <w:r w:rsidR="001710E8" w:rsidRPr="00855F3B">
        <w:rPr>
          <w:rFonts w:eastAsiaTheme="minorEastAsia"/>
          <w:i/>
          <w:sz w:val="22"/>
          <w:szCs w:val="22"/>
          <w:lang w:eastAsia="zh-CN"/>
        </w:rPr>
        <w:t>Pseudo</w:t>
      </w:r>
      <w:r w:rsidRPr="00855F3B">
        <w:rPr>
          <w:rFonts w:eastAsiaTheme="minorEastAsia"/>
          <w:i/>
          <w:sz w:val="22"/>
          <w:szCs w:val="22"/>
          <w:lang w:eastAsia="zh-CN"/>
        </w:rPr>
        <w:t xml:space="preserve"> CRs</w:t>
      </w:r>
      <w:r w:rsidR="0006203A" w:rsidRPr="00855F3B">
        <w:rPr>
          <w:rFonts w:eastAsiaTheme="minorEastAsia"/>
          <w:i/>
          <w:sz w:val="22"/>
          <w:szCs w:val="22"/>
          <w:lang w:eastAsia="zh-CN"/>
        </w:rPr>
        <w:t xml:space="preserve"> </w:t>
      </w:r>
      <w:r w:rsidR="00E83BE1" w:rsidRPr="00855F3B">
        <w:rPr>
          <w:rFonts w:eastAsiaTheme="minorEastAsia"/>
          <w:i/>
          <w:sz w:val="22"/>
          <w:szCs w:val="22"/>
          <w:lang w:eastAsia="zh-CN"/>
        </w:rPr>
        <w:t xml:space="preserve">to TS 36.213 Sections </w:t>
      </w:r>
      <w:r w:rsidR="0006203A" w:rsidRPr="00855F3B">
        <w:rPr>
          <w:rFonts w:eastAsiaTheme="minorEastAsia"/>
          <w:i/>
          <w:sz w:val="22"/>
          <w:szCs w:val="22"/>
          <w:lang w:eastAsia="zh-CN"/>
        </w:rPr>
        <w:t>1</w:t>
      </w:r>
      <w:r w:rsidR="00E83BE1" w:rsidRPr="00855F3B">
        <w:rPr>
          <w:rFonts w:eastAsiaTheme="minorEastAsia"/>
          <w:i/>
          <w:sz w:val="22"/>
          <w:szCs w:val="22"/>
          <w:lang w:eastAsia="zh-CN"/>
        </w:rPr>
        <w:t>6.3.</w:t>
      </w:r>
      <w:r w:rsidR="0006203A" w:rsidRPr="00855F3B">
        <w:rPr>
          <w:rFonts w:eastAsiaTheme="minorEastAsia"/>
          <w:i/>
          <w:sz w:val="22"/>
          <w:szCs w:val="22"/>
          <w:lang w:eastAsia="zh-CN"/>
        </w:rPr>
        <w:t xml:space="preserve">2 to utilize only </w:t>
      </w:r>
      <w:r w:rsidR="0006203A" w:rsidRPr="00855F3B">
        <w:rPr>
          <w:i/>
          <w:sz w:val="22"/>
          <w:szCs w:val="22"/>
          <w:lang w:eastAsia="x-none"/>
        </w:rPr>
        <w:t xml:space="preserve">cell-specific Koffset in </w:t>
      </w:r>
      <w:r w:rsidR="0006203A" w:rsidRPr="00855F3B">
        <w:rPr>
          <w:rFonts w:eastAsiaTheme="minorEastAsia"/>
          <w:i/>
          <w:sz w:val="22"/>
          <w:szCs w:val="22"/>
          <w:lang w:eastAsia="zh-CN"/>
        </w:rPr>
        <w:t>PDCCH ordered PRACH of NB-IoT NTN</w:t>
      </w:r>
      <w:r w:rsidR="005C4921" w:rsidRPr="00855F3B">
        <w:rPr>
          <w:rFonts w:eastAsiaTheme="minorEastAsia"/>
          <w:i/>
          <w:sz w:val="22"/>
          <w:szCs w:val="22"/>
          <w:lang w:eastAsia="zh-CN"/>
        </w:rPr>
        <w:t xml:space="preserve"> </w:t>
      </w:r>
      <w:r w:rsidRPr="00855F3B">
        <w:rPr>
          <w:rFonts w:eastAsiaTheme="minorEastAsia"/>
          <w:i/>
          <w:sz w:val="22"/>
          <w:szCs w:val="22"/>
          <w:lang w:eastAsia="zh-CN"/>
        </w:rPr>
        <w:t>in the Appendix B.</w:t>
      </w:r>
    </w:p>
    <w:p w14:paraId="276E695A" w14:textId="77777777" w:rsidR="005F2BBB" w:rsidRPr="00386CAC" w:rsidRDefault="005F2BBB" w:rsidP="005F2BBB">
      <w:pPr>
        <w:spacing w:after="120"/>
        <w:jc w:val="both"/>
        <w:rPr>
          <w:rFonts w:eastAsiaTheme="minorEastAsia"/>
          <w:sz w:val="22"/>
          <w:szCs w:val="22"/>
          <w:lang w:eastAsia="zh-CN"/>
        </w:rPr>
      </w:pPr>
    </w:p>
    <w:p w14:paraId="51CC63C8" w14:textId="164B1BEB" w:rsidR="005F2BBB" w:rsidRPr="00DB5A44" w:rsidRDefault="00DB5A44" w:rsidP="005F2BBB">
      <w:pPr>
        <w:pStyle w:val="Heading1"/>
        <w:ind w:left="432" w:hanging="432"/>
        <w:rPr>
          <w:rFonts w:ascii="Times New Roman" w:hAnsi="Times New Roman"/>
          <w:b/>
          <w:bCs/>
          <w:sz w:val="22"/>
          <w:szCs w:val="22"/>
        </w:rPr>
      </w:pPr>
      <w:bookmarkStart w:id="8" w:name="_Ref124589665"/>
      <w:bookmarkStart w:id="9" w:name="_Ref71620620"/>
      <w:bookmarkStart w:id="10" w:name="_Ref124671424"/>
      <w:r w:rsidRPr="00DB5A44">
        <w:rPr>
          <w:rFonts w:ascii="Times New Roman" w:hAnsi="Times New Roman"/>
          <w:b/>
          <w:bCs/>
          <w:sz w:val="22"/>
          <w:szCs w:val="22"/>
        </w:rPr>
        <w:t xml:space="preserve">4 </w:t>
      </w:r>
      <w:r w:rsidR="005F2BBB" w:rsidRPr="00DB5A44">
        <w:rPr>
          <w:rFonts w:ascii="Times New Roman" w:hAnsi="Times New Roman"/>
          <w:b/>
          <w:bCs/>
          <w:sz w:val="22"/>
          <w:szCs w:val="22"/>
        </w:rPr>
        <w:t>References</w:t>
      </w:r>
      <w:bookmarkEnd w:id="8"/>
      <w:bookmarkEnd w:id="9"/>
      <w:bookmarkEnd w:id="10"/>
    </w:p>
    <w:p w14:paraId="6CEC7605" w14:textId="40E9BE08" w:rsidR="005F2BBB" w:rsidRPr="007F6704" w:rsidRDefault="005F2BBB" w:rsidP="005F2BBB">
      <w:pPr>
        <w:pStyle w:val="ListParagraph"/>
        <w:numPr>
          <w:ilvl w:val="0"/>
          <w:numId w:val="2"/>
        </w:numPr>
        <w:spacing w:after="120"/>
        <w:ind w:leftChars="0"/>
        <w:jc w:val="both"/>
        <w:rPr>
          <w:rFonts w:eastAsiaTheme="minorEastAsia"/>
          <w:sz w:val="22"/>
          <w:szCs w:val="22"/>
          <w:lang w:val="en-US" w:eastAsia="zh-CN"/>
        </w:rPr>
      </w:pPr>
      <w:r w:rsidRPr="007F6704">
        <w:rPr>
          <w:rFonts w:eastAsia="SimSun"/>
          <w:sz w:val="22"/>
          <w:szCs w:val="22"/>
          <w:lang w:val="en-US" w:eastAsia="zh-CN"/>
        </w:rPr>
        <w:t>R1-2112891, “3GPP TSG-RAN WG1 Agreements for Release-17 IoT NTN (post RAN1#106-bis-e).”</w:t>
      </w:r>
    </w:p>
    <w:p w14:paraId="4BB0D11C" w14:textId="56C3D9CE" w:rsidR="00276DCD" w:rsidRPr="005228EE" w:rsidRDefault="00276DCD" w:rsidP="00276DCD">
      <w:pPr>
        <w:pStyle w:val="ListParagraph"/>
        <w:numPr>
          <w:ilvl w:val="0"/>
          <w:numId w:val="2"/>
        </w:numPr>
        <w:spacing w:after="120"/>
        <w:ind w:leftChars="0"/>
        <w:jc w:val="both"/>
        <w:rPr>
          <w:rFonts w:eastAsiaTheme="minorEastAsia"/>
          <w:sz w:val="22"/>
          <w:szCs w:val="22"/>
          <w:lang w:val="en-US" w:eastAsia="zh-CN"/>
        </w:rPr>
      </w:pPr>
      <w:r w:rsidRPr="005228EE">
        <w:rPr>
          <w:rFonts w:eastAsia="SimSun"/>
          <w:sz w:val="22"/>
          <w:szCs w:val="22"/>
          <w:lang w:val="en-US" w:eastAsia="zh-CN"/>
        </w:rPr>
        <w:t>R1-2112909</w:t>
      </w:r>
      <w:r>
        <w:rPr>
          <w:rFonts w:eastAsia="SimSun" w:hint="eastAsia"/>
          <w:sz w:val="22"/>
          <w:szCs w:val="22"/>
          <w:lang w:val="en-US" w:eastAsia="zh-CN"/>
        </w:rPr>
        <w:t>,</w:t>
      </w:r>
      <w:r w:rsidRPr="00E63C05">
        <w:rPr>
          <w:rFonts w:eastAsia="SimSun"/>
          <w:sz w:val="22"/>
          <w:szCs w:val="22"/>
          <w:lang w:val="en-US" w:eastAsia="zh-CN"/>
        </w:rPr>
        <w:t xml:space="preserve"> “</w:t>
      </w:r>
      <w:r w:rsidRPr="005228EE">
        <w:rPr>
          <w:rFonts w:eastAsia="SimSun"/>
          <w:sz w:val="22"/>
          <w:szCs w:val="22"/>
          <w:lang w:val="en-US" w:eastAsia="zh-CN"/>
        </w:rPr>
        <w:t xml:space="preserve">CR1410 36213 </w:t>
      </w:r>
      <w:proofErr w:type="spellStart"/>
      <w:r w:rsidRPr="005228EE">
        <w:rPr>
          <w:rFonts w:eastAsia="SimSun"/>
          <w:sz w:val="22"/>
          <w:szCs w:val="22"/>
          <w:lang w:val="en-US" w:eastAsia="zh-CN"/>
        </w:rPr>
        <w:t>LTE_NBIOT_eMTC_NTN</w:t>
      </w:r>
      <w:proofErr w:type="spellEnd"/>
      <w:r w:rsidRPr="005228EE">
        <w:rPr>
          <w:rFonts w:eastAsia="SimSun"/>
          <w:sz w:val="22"/>
          <w:szCs w:val="22"/>
          <w:lang w:val="en-US" w:eastAsia="zh-CN"/>
        </w:rPr>
        <w:t>-Core s00-s05</w:t>
      </w:r>
      <w:r w:rsidRPr="00E63C05">
        <w:rPr>
          <w:rFonts w:eastAsia="SimSun"/>
          <w:sz w:val="22"/>
          <w:szCs w:val="22"/>
          <w:lang w:val="en-US" w:eastAsia="zh-CN"/>
        </w:rPr>
        <w:t>.”</w:t>
      </w:r>
    </w:p>
    <w:p w14:paraId="5952EE5F" w14:textId="77777777" w:rsidR="00276DCD" w:rsidRPr="0023339B" w:rsidRDefault="00276DCD" w:rsidP="00276DCD">
      <w:pPr>
        <w:pStyle w:val="ListParagraph"/>
        <w:numPr>
          <w:ilvl w:val="0"/>
          <w:numId w:val="2"/>
        </w:numPr>
        <w:spacing w:after="120"/>
        <w:ind w:leftChars="0"/>
        <w:jc w:val="both"/>
        <w:rPr>
          <w:rFonts w:eastAsiaTheme="minorEastAsia"/>
          <w:sz w:val="22"/>
          <w:szCs w:val="22"/>
          <w:lang w:val="en-US" w:eastAsia="zh-CN"/>
        </w:rPr>
      </w:pPr>
      <w:r w:rsidRPr="005228EE">
        <w:rPr>
          <w:rFonts w:eastAsia="SimSun"/>
          <w:sz w:val="22"/>
          <w:szCs w:val="22"/>
          <w:lang w:val="en-US" w:eastAsia="zh-CN"/>
        </w:rPr>
        <w:t>R1-21129</w:t>
      </w:r>
      <w:r>
        <w:rPr>
          <w:rFonts w:eastAsia="SimSun" w:hint="eastAsia"/>
          <w:sz w:val="22"/>
          <w:szCs w:val="22"/>
          <w:lang w:val="en-US" w:eastAsia="zh-CN"/>
        </w:rPr>
        <w:t>10</w:t>
      </w:r>
      <w:r>
        <w:rPr>
          <w:rFonts w:eastAsia="SimSun"/>
          <w:sz w:val="22"/>
          <w:szCs w:val="22"/>
          <w:lang w:val="en-US" w:eastAsia="zh-CN"/>
        </w:rPr>
        <w:t>,</w:t>
      </w:r>
      <w:r w:rsidRPr="00E63C05">
        <w:rPr>
          <w:rFonts w:eastAsia="SimSun"/>
          <w:sz w:val="22"/>
          <w:szCs w:val="22"/>
          <w:lang w:val="en-US" w:eastAsia="zh-CN"/>
        </w:rPr>
        <w:t xml:space="preserve"> “</w:t>
      </w:r>
      <w:r w:rsidRPr="005228EE">
        <w:rPr>
          <w:rFonts w:eastAsia="SimSun"/>
          <w:sz w:val="22"/>
          <w:szCs w:val="22"/>
          <w:lang w:val="en-US" w:eastAsia="zh-CN"/>
        </w:rPr>
        <w:t xml:space="preserve">CR1410 36213 </w:t>
      </w:r>
      <w:proofErr w:type="spellStart"/>
      <w:r w:rsidRPr="005228EE">
        <w:rPr>
          <w:rFonts w:eastAsia="SimSun"/>
          <w:sz w:val="22"/>
          <w:szCs w:val="22"/>
          <w:lang w:val="en-US" w:eastAsia="zh-CN"/>
        </w:rPr>
        <w:t>LTE_NBIOT_eMTC_NTN</w:t>
      </w:r>
      <w:proofErr w:type="spellEnd"/>
      <w:r w:rsidRPr="005228EE">
        <w:rPr>
          <w:rFonts w:eastAsia="SimSun"/>
          <w:sz w:val="22"/>
          <w:szCs w:val="22"/>
          <w:lang w:val="en-US" w:eastAsia="zh-CN"/>
        </w:rPr>
        <w:t>-Core s0</w:t>
      </w:r>
      <w:r>
        <w:rPr>
          <w:rFonts w:eastAsia="SimSun"/>
          <w:sz w:val="22"/>
          <w:szCs w:val="22"/>
          <w:lang w:val="en-US" w:eastAsia="zh-CN"/>
        </w:rPr>
        <w:t>6</w:t>
      </w:r>
      <w:r w:rsidRPr="005228EE">
        <w:rPr>
          <w:rFonts w:eastAsia="SimSun"/>
          <w:sz w:val="22"/>
          <w:szCs w:val="22"/>
          <w:lang w:val="en-US" w:eastAsia="zh-CN"/>
        </w:rPr>
        <w:t>-s0</w:t>
      </w:r>
      <w:r>
        <w:rPr>
          <w:rFonts w:eastAsia="SimSun"/>
          <w:sz w:val="22"/>
          <w:szCs w:val="22"/>
          <w:lang w:val="en-US" w:eastAsia="zh-CN"/>
        </w:rPr>
        <w:t>7</w:t>
      </w:r>
      <w:r w:rsidRPr="00E63C05">
        <w:rPr>
          <w:rFonts w:eastAsia="SimSun"/>
          <w:sz w:val="22"/>
          <w:szCs w:val="22"/>
          <w:lang w:val="en-US" w:eastAsia="zh-CN"/>
        </w:rPr>
        <w:t>.”</w:t>
      </w:r>
    </w:p>
    <w:p w14:paraId="5D8F8C20" w14:textId="77777777" w:rsidR="00276DCD" w:rsidRPr="0023339B" w:rsidRDefault="00276DCD" w:rsidP="00276DCD">
      <w:pPr>
        <w:pStyle w:val="ListParagraph"/>
        <w:numPr>
          <w:ilvl w:val="0"/>
          <w:numId w:val="2"/>
        </w:numPr>
        <w:spacing w:after="120"/>
        <w:ind w:leftChars="0"/>
        <w:jc w:val="both"/>
        <w:rPr>
          <w:rFonts w:eastAsiaTheme="minorEastAsia"/>
          <w:sz w:val="22"/>
          <w:szCs w:val="22"/>
          <w:lang w:val="en-US" w:eastAsia="zh-CN"/>
        </w:rPr>
      </w:pPr>
      <w:r w:rsidRPr="005228EE">
        <w:rPr>
          <w:rFonts w:eastAsia="SimSun"/>
          <w:sz w:val="22"/>
          <w:szCs w:val="22"/>
          <w:lang w:val="en-US" w:eastAsia="zh-CN"/>
        </w:rPr>
        <w:t>R1-21129</w:t>
      </w:r>
      <w:r>
        <w:rPr>
          <w:rFonts w:eastAsia="SimSun" w:hint="eastAsia"/>
          <w:sz w:val="22"/>
          <w:szCs w:val="22"/>
          <w:lang w:val="en-US" w:eastAsia="zh-CN"/>
        </w:rPr>
        <w:t>11</w:t>
      </w:r>
      <w:r>
        <w:rPr>
          <w:rFonts w:eastAsia="SimSun"/>
          <w:sz w:val="22"/>
          <w:szCs w:val="22"/>
          <w:lang w:val="en-US" w:eastAsia="zh-CN"/>
        </w:rPr>
        <w:t>,</w:t>
      </w:r>
      <w:r w:rsidRPr="00E63C05">
        <w:rPr>
          <w:rFonts w:eastAsia="SimSun"/>
          <w:sz w:val="22"/>
          <w:szCs w:val="22"/>
          <w:lang w:val="en-US" w:eastAsia="zh-CN"/>
        </w:rPr>
        <w:t xml:space="preserve"> “</w:t>
      </w:r>
      <w:r w:rsidRPr="005228EE">
        <w:rPr>
          <w:rFonts w:eastAsia="SimSun"/>
          <w:sz w:val="22"/>
          <w:szCs w:val="22"/>
          <w:lang w:val="en-US" w:eastAsia="zh-CN"/>
        </w:rPr>
        <w:t xml:space="preserve">CR1410 36213 </w:t>
      </w:r>
      <w:proofErr w:type="spellStart"/>
      <w:r w:rsidRPr="005228EE">
        <w:rPr>
          <w:rFonts w:eastAsia="SimSun"/>
          <w:sz w:val="22"/>
          <w:szCs w:val="22"/>
          <w:lang w:val="en-US" w:eastAsia="zh-CN"/>
        </w:rPr>
        <w:t>LTE_NBIOT_eMTC_NTN</w:t>
      </w:r>
      <w:proofErr w:type="spellEnd"/>
      <w:r w:rsidRPr="005228EE">
        <w:rPr>
          <w:rFonts w:eastAsia="SimSun"/>
          <w:sz w:val="22"/>
          <w:szCs w:val="22"/>
          <w:lang w:val="en-US" w:eastAsia="zh-CN"/>
        </w:rPr>
        <w:t>-Core s0</w:t>
      </w:r>
      <w:r>
        <w:rPr>
          <w:rFonts w:eastAsia="SimSun"/>
          <w:sz w:val="22"/>
          <w:szCs w:val="22"/>
          <w:lang w:val="en-US" w:eastAsia="zh-CN"/>
        </w:rPr>
        <w:t>8</w:t>
      </w:r>
      <w:r w:rsidRPr="005228EE">
        <w:rPr>
          <w:rFonts w:eastAsia="SimSun"/>
          <w:sz w:val="22"/>
          <w:szCs w:val="22"/>
          <w:lang w:val="en-US" w:eastAsia="zh-CN"/>
        </w:rPr>
        <w:t>-s0</w:t>
      </w:r>
      <w:r>
        <w:rPr>
          <w:rFonts w:eastAsia="SimSun"/>
          <w:sz w:val="22"/>
          <w:szCs w:val="22"/>
          <w:lang w:val="en-US" w:eastAsia="zh-CN"/>
        </w:rPr>
        <w:t>9</w:t>
      </w:r>
      <w:r w:rsidRPr="00E63C05">
        <w:rPr>
          <w:rFonts w:eastAsia="SimSun"/>
          <w:sz w:val="22"/>
          <w:szCs w:val="22"/>
          <w:lang w:val="en-US" w:eastAsia="zh-CN"/>
        </w:rPr>
        <w:t>.”</w:t>
      </w:r>
    </w:p>
    <w:p w14:paraId="66FF8AC1" w14:textId="77777777" w:rsidR="00276DCD" w:rsidRPr="0023339B" w:rsidRDefault="00276DCD" w:rsidP="00276DCD">
      <w:pPr>
        <w:pStyle w:val="ListParagraph"/>
        <w:numPr>
          <w:ilvl w:val="0"/>
          <w:numId w:val="2"/>
        </w:numPr>
        <w:spacing w:after="120"/>
        <w:ind w:leftChars="0"/>
        <w:jc w:val="both"/>
        <w:rPr>
          <w:rFonts w:eastAsiaTheme="minorEastAsia"/>
          <w:sz w:val="22"/>
          <w:szCs w:val="22"/>
          <w:lang w:val="en-US" w:eastAsia="zh-CN"/>
        </w:rPr>
      </w:pPr>
      <w:r w:rsidRPr="005228EE">
        <w:rPr>
          <w:rFonts w:eastAsia="SimSun"/>
          <w:sz w:val="22"/>
          <w:szCs w:val="22"/>
          <w:lang w:val="en-US" w:eastAsia="zh-CN"/>
        </w:rPr>
        <w:t>R1-21129</w:t>
      </w:r>
      <w:r>
        <w:rPr>
          <w:rFonts w:eastAsia="SimSun" w:hint="eastAsia"/>
          <w:sz w:val="22"/>
          <w:szCs w:val="22"/>
          <w:lang w:val="en-US" w:eastAsia="zh-CN"/>
        </w:rPr>
        <w:t>12</w:t>
      </w:r>
      <w:r>
        <w:rPr>
          <w:rFonts w:eastAsia="SimSun"/>
          <w:sz w:val="22"/>
          <w:szCs w:val="22"/>
          <w:lang w:val="en-US" w:eastAsia="zh-CN"/>
        </w:rPr>
        <w:t>,</w:t>
      </w:r>
      <w:r w:rsidRPr="00E63C05">
        <w:rPr>
          <w:rFonts w:eastAsia="SimSun"/>
          <w:sz w:val="22"/>
          <w:szCs w:val="22"/>
          <w:lang w:val="en-US" w:eastAsia="zh-CN"/>
        </w:rPr>
        <w:t xml:space="preserve"> “</w:t>
      </w:r>
      <w:r w:rsidRPr="005228EE">
        <w:rPr>
          <w:rFonts w:eastAsia="SimSun"/>
          <w:sz w:val="22"/>
          <w:szCs w:val="22"/>
          <w:lang w:val="en-US" w:eastAsia="zh-CN"/>
        </w:rPr>
        <w:t xml:space="preserve">CR1410 36213 </w:t>
      </w:r>
      <w:proofErr w:type="spellStart"/>
      <w:r w:rsidRPr="005228EE">
        <w:rPr>
          <w:rFonts w:eastAsia="SimSun"/>
          <w:sz w:val="22"/>
          <w:szCs w:val="22"/>
          <w:lang w:val="en-US" w:eastAsia="zh-CN"/>
        </w:rPr>
        <w:t>LTE_NBIOT_eMTC_NTN</w:t>
      </w:r>
      <w:proofErr w:type="spellEnd"/>
      <w:r w:rsidRPr="005228EE">
        <w:rPr>
          <w:rFonts w:eastAsia="SimSun"/>
          <w:sz w:val="22"/>
          <w:szCs w:val="22"/>
          <w:lang w:val="en-US" w:eastAsia="zh-CN"/>
        </w:rPr>
        <w:t>-Core s</w:t>
      </w:r>
      <w:r>
        <w:rPr>
          <w:rFonts w:eastAsia="SimSun"/>
          <w:sz w:val="22"/>
          <w:szCs w:val="22"/>
          <w:lang w:val="en-US" w:eastAsia="zh-CN"/>
        </w:rPr>
        <w:t>10</w:t>
      </w:r>
      <w:r w:rsidRPr="005228EE">
        <w:rPr>
          <w:rFonts w:eastAsia="SimSun"/>
          <w:sz w:val="22"/>
          <w:szCs w:val="22"/>
          <w:lang w:val="en-US" w:eastAsia="zh-CN"/>
        </w:rPr>
        <w:t>-s</w:t>
      </w:r>
      <w:r>
        <w:rPr>
          <w:rFonts w:eastAsia="SimSun"/>
          <w:sz w:val="22"/>
          <w:szCs w:val="22"/>
          <w:lang w:val="en-US" w:eastAsia="zh-CN"/>
        </w:rPr>
        <w:t>13</w:t>
      </w:r>
      <w:r w:rsidRPr="00E63C05">
        <w:rPr>
          <w:rFonts w:eastAsia="SimSun"/>
          <w:sz w:val="22"/>
          <w:szCs w:val="22"/>
          <w:lang w:val="en-US" w:eastAsia="zh-CN"/>
        </w:rPr>
        <w:t>.”</w:t>
      </w:r>
    </w:p>
    <w:p w14:paraId="747AF3DD" w14:textId="77777777" w:rsidR="00276DCD" w:rsidRPr="0023339B" w:rsidRDefault="00276DCD" w:rsidP="00276DCD">
      <w:pPr>
        <w:pStyle w:val="ListParagraph"/>
        <w:numPr>
          <w:ilvl w:val="0"/>
          <w:numId w:val="2"/>
        </w:numPr>
        <w:spacing w:after="120"/>
        <w:ind w:leftChars="0"/>
        <w:jc w:val="both"/>
        <w:rPr>
          <w:rFonts w:eastAsiaTheme="minorEastAsia"/>
          <w:sz w:val="22"/>
          <w:szCs w:val="22"/>
          <w:lang w:val="en-US" w:eastAsia="zh-CN"/>
        </w:rPr>
      </w:pPr>
      <w:r w:rsidRPr="005228EE">
        <w:rPr>
          <w:rFonts w:eastAsia="SimSun"/>
          <w:sz w:val="22"/>
          <w:szCs w:val="22"/>
          <w:lang w:val="en-US" w:eastAsia="zh-CN"/>
        </w:rPr>
        <w:t>R1-21129</w:t>
      </w:r>
      <w:r>
        <w:rPr>
          <w:rFonts w:eastAsia="SimSun" w:hint="eastAsia"/>
          <w:sz w:val="22"/>
          <w:szCs w:val="22"/>
          <w:lang w:val="en-US" w:eastAsia="zh-CN"/>
        </w:rPr>
        <w:t>1</w:t>
      </w:r>
      <w:r>
        <w:rPr>
          <w:rFonts w:eastAsia="SimSun"/>
          <w:sz w:val="22"/>
          <w:szCs w:val="22"/>
          <w:lang w:val="en-US" w:eastAsia="zh-CN"/>
        </w:rPr>
        <w:t>3,</w:t>
      </w:r>
      <w:r w:rsidRPr="00E63C05">
        <w:rPr>
          <w:rFonts w:eastAsia="SimSun"/>
          <w:sz w:val="22"/>
          <w:szCs w:val="22"/>
          <w:lang w:val="en-US" w:eastAsia="zh-CN"/>
        </w:rPr>
        <w:t xml:space="preserve"> “</w:t>
      </w:r>
      <w:r w:rsidRPr="005228EE">
        <w:rPr>
          <w:rFonts w:eastAsia="SimSun"/>
          <w:sz w:val="22"/>
          <w:szCs w:val="22"/>
          <w:lang w:val="en-US" w:eastAsia="zh-CN"/>
        </w:rPr>
        <w:t xml:space="preserve">CR1410 36213 </w:t>
      </w:r>
      <w:proofErr w:type="spellStart"/>
      <w:r w:rsidRPr="005228EE">
        <w:rPr>
          <w:rFonts w:eastAsia="SimSun"/>
          <w:sz w:val="22"/>
          <w:szCs w:val="22"/>
          <w:lang w:val="en-US" w:eastAsia="zh-CN"/>
        </w:rPr>
        <w:t>LTE_NBIOT_eMTC_NTN</w:t>
      </w:r>
      <w:proofErr w:type="spellEnd"/>
      <w:r w:rsidRPr="005228EE">
        <w:rPr>
          <w:rFonts w:eastAsia="SimSun"/>
          <w:sz w:val="22"/>
          <w:szCs w:val="22"/>
          <w:lang w:val="en-US" w:eastAsia="zh-CN"/>
        </w:rPr>
        <w:t>-Core s</w:t>
      </w:r>
      <w:r>
        <w:rPr>
          <w:rFonts w:eastAsia="SimSun"/>
          <w:sz w:val="22"/>
          <w:szCs w:val="22"/>
          <w:lang w:val="en-US" w:eastAsia="zh-CN"/>
        </w:rPr>
        <w:t>14</w:t>
      </w:r>
      <w:r w:rsidRPr="005228EE">
        <w:rPr>
          <w:rFonts w:eastAsia="SimSun"/>
          <w:sz w:val="22"/>
          <w:szCs w:val="22"/>
          <w:lang w:val="en-US" w:eastAsia="zh-CN"/>
        </w:rPr>
        <w:t>-</w:t>
      </w:r>
      <w:r>
        <w:rPr>
          <w:rFonts w:eastAsia="SimSun"/>
          <w:sz w:val="22"/>
          <w:szCs w:val="22"/>
          <w:lang w:val="en-US" w:eastAsia="zh-CN"/>
        </w:rPr>
        <w:t>xx</w:t>
      </w:r>
      <w:r w:rsidRPr="00E63C05">
        <w:rPr>
          <w:rFonts w:eastAsia="SimSun"/>
          <w:sz w:val="22"/>
          <w:szCs w:val="22"/>
          <w:lang w:val="en-US" w:eastAsia="zh-CN"/>
        </w:rPr>
        <w:t>.”</w:t>
      </w:r>
    </w:p>
    <w:p w14:paraId="439F273B" w14:textId="1DFB3880" w:rsidR="00276DCD" w:rsidRPr="00A13AA8" w:rsidRDefault="00276DCD" w:rsidP="00276DCD">
      <w:pPr>
        <w:pStyle w:val="ListParagraph"/>
        <w:numPr>
          <w:ilvl w:val="0"/>
          <w:numId w:val="2"/>
        </w:numPr>
        <w:spacing w:after="120"/>
        <w:ind w:leftChars="0"/>
        <w:jc w:val="both"/>
        <w:rPr>
          <w:rFonts w:eastAsiaTheme="minorEastAsia"/>
          <w:sz w:val="22"/>
          <w:szCs w:val="22"/>
          <w:lang w:val="en-US" w:eastAsia="zh-CN"/>
        </w:rPr>
      </w:pPr>
      <w:r>
        <w:rPr>
          <w:rFonts w:eastAsiaTheme="minorEastAsia" w:hint="eastAsia"/>
          <w:sz w:val="22"/>
          <w:szCs w:val="22"/>
          <w:lang w:val="en-US" w:eastAsia="zh-CN"/>
        </w:rPr>
        <w:t>R</w:t>
      </w:r>
      <w:r>
        <w:rPr>
          <w:rFonts w:eastAsiaTheme="minorEastAsia"/>
          <w:sz w:val="22"/>
          <w:szCs w:val="22"/>
          <w:lang w:val="en-US" w:eastAsia="zh-CN"/>
        </w:rPr>
        <w:t>2-2202051, “</w:t>
      </w:r>
      <w:r w:rsidRPr="00985236">
        <w:rPr>
          <w:rFonts w:eastAsiaTheme="minorEastAsia"/>
          <w:sz w:val="22"/>
          <w:szCs w:val="22"/>
          <w:lang w:val="en-US" w:eastAsia="zh-CN"/>
        </w:rPr>
        <w:t>Stage-3 running CR for TS 36.321 for Rel-17 IoT-NTN</w:t>
      </w:r>
      <w:r>
        <w:rPr>
          <w:rFonts w:eastAsiaTheme="minorEastAsia"/>
          <w:sz w:val="22"/>
          <w:szCs w:val="22"/>
          <w:lang w:val="en-US" w:eastAsia="zh-CN"/>
        </w:rPr>
        <w:t>.”</w:t>
      </w:r>
    </w:p>
    <w:p w14:paraId="46787FAC" w14:textId="77777777" w:rsidR="005F2BBB" w:rsidRPr="007F6704" w:rsidRDefault="005F2BBB" w:rsidP="005F2BBB">
      <w:pPr>
        <w:spacing w:after="120"/>
        <w:jc w:val="both"/>
        <w:rPr>
          <w:rFonts w:eastAsiaTheme="minorEastAsia"/>
          <w:sz w:val="22"/>
          <w:szCs w:val="22"/>
          <w:lang w:val="en-US" w:eastAsia="zh-CN"/>
        </w:rPr>
      </w:pPr>
    </w:p>
    <w:p w14:paraId="17C6CC05" w14:textId="1CDC6D76" w:rsidR="005F2BBB" w:rsidRPr="00DB5A44" w:rsidRDefault="00DB5A44" w:rsidP="005F2BBB">
      <w:pPr>
        <w:keepNext/>
        <w:keepLines/>
        <w:tabs>
          <w:tab w:val="left" w:pos="426"/>
        </w:tabs>
        <w:overflowPunct w:val="0"/>
        <w:autoSpaceDE w:val="0"/>
        <w:autoSpaceDN w:val="0"/>
        <w:adjustRightInd w:val="0"/>
        <w:spacing w:after="120"/>
        <w:jc w:val="both"/>
        <w:textAlignment w:val="baseline"/>
        <w:outlineLvl w:val="0"/>
        <w:rPr>
          <w:rFonts w:eastAsiaTheme="minorEastAsia"/>
          <w:b/>
          <w:bCs/>
          <w:sz w:val="22"/>
          <w:szCs w:val="22"/>
          <w:lang w:val="en-US" w:eastAsia="zh-CN"/>
        </w:rPr>
      </w:pPr>
      <w:r w:rsidRPr="00DB5A44">
        <w:rPr>
          <w:rFonts w:eastAsiaTheme="minorEastAsia"/>
          <w:b/>
          <w:bCs/>
          <w:sz w:val="22"/>
          <w:szCs w:val="22"/>
          <w:lang w:val="en-US" w:eastAsia="zh-CN"/>
        </w:rPr>
        <w:t xml:space="preserve">5 </w:t>
      </w:r>
      <w:r w:rsidR="005F2BBB" w:rsidRPr="00DB5A44">
        <w:rPr>
          <w:rFonts w:eastAsiaTheme="minorEastAsia"/>
          <w:b/>
          <w:bCs/>
          <w:sz w:val="22"/>
          <w:szCs w:val="22"/>
          <w:lang w:val="en-US" w:eastAsia="zh-CN"/>
        </w:rPr>
        <w:t>Appendix A</w:t>
      </w:r>
    </w:p>
    <w:p w14:paraId="408D89D3" w14:textId="2F8FFEDD" w:rsidR="005F2BBB" w:rsidRDefault="005F2BBB" w:rsidP="005F2BBB">
      <w:pPr>
        <w:rPr>
          <w:sz w:val="22"/>
          <w:szCs w:val="22"/>
          <w:lang w:val="en-US" w:eastAsia="ko-KR"/>
        </w:rPr>
      </w:pPr>
      <w:r w:rsidRPr="007F6704">
        <w:rPr>
          <w:sz w:val="22"/>
          <w:szCs w:val="22"/>
          <w:lang w:val="en-US" w:eastAsia="ko-KR"/>
        </w:rPr>
        <w:t xml:space="preserve">Proposed </w:t>
      </w:r>
      <w:r w:rsidRPr="007F6704">
        <w:rPr>
          <w:rFonts w:eastAsiaTheme="minorEastAsia"/>
          <w:iCs/>
          <w:sz w:val="22"/>
          <w:szCs w:val="22"/>
          <w:lang w:eastAsia="zh-CN"/>
        </w:rPr>
        <w:t xml:space="preserve">the </w:t>
      </w:r>
      <w:r w:rsidR="00CA391C" w:rsidRPr="007F6704">
        <w:rPr>
          <w:rFonts w:eastAsiaTheme="minorEastAsia"/>
          <w:iCs/>
          <w:sz w:val="22"/>
          <w:szCs w:val="22"/>
          <w:lang w:eastAsia="zh-CN"/>
        </w:rPr>
        <w:t>updated</w:t>
      </w:r>
      <w:r w:rsidRPr="007F6704">
        <w:rPr>
          <w:rFonts w:eastAsiaTheme="minorEastAsia"/>
          <w:iCs/>
          <w:sz w:val="22"/>
          <w:szCs w:val="22"/>
          <w:lang w:eastAsia="zh-CN"/>
        </w:rPr>
        <w:t xml:space="preserve"> </w:t>
      </w:r>
      <w:r w:rsidR="00CA391C" w:rsidRPr="007F6704">
        <w:rPr>
          <w:rFonts w:eastAsiaTheme="minorEastAsia"/>
          <w:iCs/>
          <w:sz w:val="22"/>
          <w:szCs w:val="22"/>
          <w:lang w:eastAsia="zh-CN"/>
        </w:rPr>
        <w:t>Pseudo</w:t>
      </w:r>
      <w:r w:rsidRPr="007F6704">
        <w:rPr>
          <w:rFonts w:eastAsiaTheme="minorEastAsia"/>
          <w:iCs/>
          <w:sz w:val="22"/>
          <w:szCs w:val="22"/>
          <w:lang w:eastAsia="zh-CN"/>
        </w:rPr>
        <w:t xml:space="preserve"> CRs</w:t>
      </w:r>
      <w:r w:rsidRPr="007F6704">
        <w:rPr>
          <w:sz w:val="22"/>
          <w:szCs w:val="22"/>
          <w:lang w:val="en-US" w:eastAsia="ko-KR"/>
        </w:rPr>
        <w:t xml:space="preserve"> </w:t>
      </w:r>
      <w:r w:rsidR="005C4921">
        <w:rPr>
          <w:sz w:val="22"/>
          <w:szCs w:val="22"/>
          <w:lang w:val="en-US" w:eastAsia="ko-KR"/>
        </w:rPr>
        <w:t>to TS 36.21</w:t>
      </w:r>
      <w:r w:rsidR="007E1F62">
        <w:rPr>
          <w:sz w:val="22"/>
          <w:szCs w:val="22"/>
          <w:lang w:val="en-US" w:eastAsia="ko-KR"/>
        </w:rPr>
        <w:t>3</w:t>
      </w:r>
      <w:r w:rsidR="001C5B26">
        <w:rPr>
          <w:sz w:val="22"/>
          <w:szCs w:val="22"/>
          <w:lang w:val="en-US" w:eastAsia="ko-KR"/>
        </w:rPr>
        <w:t xml:space="preserve"> </w:t>
      </w:r>
      <w:r w:rsidRPr="007F6704">
        <w:rPr>
          <w:sz w:val="22"/>
          <w:szCs w:val="22"/>
          <w:lang w:val="en-US" w:eastAsia="ko-KR"/>
        </w:rPr>
        <w:t>for LTE NB-IoT</w:t>
      </w:r>
      <w:r w:rsidR="001C5B26">
        <w:rPr>
          <w:sz w:val="22"/>
          <w:szCs w:val="22"/>
          <w:lang w:val="en-US" w:eastAsia="ko-KR"/>
        </w:rPr>
        <w:t xml:space="preserve"> / eMTC</w:t>
      </w:r>
      <w:r w:rsidRPr="007F6704">
        <w:rPr>
          <w:sz w:val="22"/>
          <w:szCs w:val="22"/>
          <w:lang w:val="en-US" w:eastAsia="ko-KR"/>
        </w:rPr>
        <w:t xml:space="preserve"> over NTN.</w:t>
      </w:r>
    </w:p>
    <w:p w14:paraId="42312D31" w14:textId="77777777" w:rsidR="001C5B26" w:rsidRPr="007F6704" w:rsidRDefault="001C5B26" w:rsidP="005F2BBB">
      <w:pPr>
        <w:rPr>
          <w:sz w:val="22"/>
          <w:szCs w:val="22"/>
          <w:lang w:val="en-US" w:eastAsia="ko-KR"/>
        </w:rPr>
      </w:pPr>
    </w:p>
    <w:tbl>
      <w:tblPr>
        <w:tblStyle w:val="TableGrid"/>
        <w:tblW w:w="0" w:type="auto"/>
        <w:tblLook w:val="04A0" w:firstRow="1" w:lastRow="0" w:firstColumn="1" w:lastColumn="0" w:noHBand="0" w:noVBand="1"/>
      </w:tblPr>
      <w:tblGrid>
        <w:gridCol w:w="9350"/>
      </w:tblGrid>
      <w:tr w:rsidR="001E258E" w:rsidRPr="007F6704" w14:paraId="6726B7A8" w14:textId="77777777" w:rsidTr="001E258E">
        <w:tc>
          <w:tcPr>
            <w:tcW w:w="9350" w:type="dxa"/>
          </w:tcPr>
          <w:p w14:paraId="027F7BC6" w14:textId="3F13626E" w:rsidR="001C5B26" w:rsidRPr="001C5B26" w:rsidRDefault="001C5B26" w:rsidP="001E258E">
            <w:pPr>
              <w:rPr>
                <w:b/>
                <w:bCs/>
                <w:sz w:val="22"/>
                <w:szCs w:val="22"/>
              </w:rPr>
            </w:pPr>
            <w:r w:rsidRPr="001C5B26">
              <w:rPr>
                <w:b/>
                <w:bCs/>
                <w:sz w:val="22"/>
                <w:szCs w:val="22"/>
              </w:rPr>
              <w:t xml:space="preserve">TS 36.213 Section 16.6 Narrowband physical downlink control channel related procedures </w:t>
            </w:r>
          </w:p>
          <w:p w14:paraId="02CFD130" w14:textId="4436B9B7" w:rsidR="001E258E" w:rsidRPr="007F6704" w:rsidRDefault="001E258E" w:rsidP="001E258E">
            <w:pPr>
              <w:rPr>
                <w:rFonts w:eastAsia="Batang"/>
                <w:sz w:val="22"/>
                <w:szCs w:val="22"/>
                <w:lang w:eastAsia="en-US"/>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npusch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r w:rsidRPr="007F6704">
              <w:rPr>
                <w:i/>
                <w:sz w:val="22"/>
                <w:szCs w:val="22"/>
              </w:rPr>
              <w:t xml:space="preserve"> </w:t>
            </w:r>
            <w:r w:rsidRPr="007F6704">
              <w:rPr>
                <w:sz w:val="22"/>
                <w:szCs w:val="22"/>
              </w:rPr>
              <w:t xml:space="preserve">and if the NB-IoT UE detects NPDCCH with DCI Format N0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n+k</w:t>
            </w:r>
            <w:proofErr w:type="spellEnd"/>
            <w:r w:rsidRPr="007F6704">
              <w:rPr>
                <w:i/>
                <w:sz w:val="22"/>
                <w:szCs w:val="22"/>
              </w:rPr>
              <w:t>,</w:t>
            </w:r>
          </w:p>
          <w:p w14:paraId="7998E2D8" w14:textId="3F7F208B" w:rsidR="001E258E" w:rsidRPr="007F6704" w:rsidRDefault="001E258E" w:rsidP="001E258E">
            <w:pPr>
              <w:pStyle w:val="B1"/>
              <w:rPr>
                <w:sz w:val="22"/>
                <w:szCs w:val="22"/>
              </w:rPr>
            </w:pPr>
            <w:r w:rsidRPr="007F6704">
              <w:rPr>
                <w:sz w:val="22"/>
                <w:szCs w:val="22"/>
              </w:rPr>
              <w:t>-</w:t>
            </w:r>
            <w:r w:rsidRPr="007F6704">
              <w:rPr>
                <w:sz w:val="22"/>
                <w:szCs w:val="22"/>
              </w:rPr>
              <w:tab/>
              <w:t>[</w:t>
            </w:r>
            <w:r w:rsidRPr="007F6704">
              <w:rPr>
                <w:color w:val="FF0000"/>
                <w:sz w:val="22"/>
                <w:szCs w:val="22"/>
              </w:rPr>
              <w:t>case 1: MTBG NPUSCH</w:t>
            </w:r>
            <w:r w:rsidRPr="007F6704">
              <w:rPr>
                <w:sz w:val="22"/>
                <w:szCs w:val="22"/>
              </w:rPr>
              <w:t xml:space="preserve">] if the corresponding </w:t>
            </w:r>
            <w:r w:rsidRPr="007F6704">
              <w:rPr>
                <w:rFonts w:eastAsiaTheme="minorEastAsia"/>
                <w:sz w:val="22"/>
                <w:szCs w:val="22"/>
                <w:lang w:eastAsia="zh-CN"/>
              </w:rPr>
              <w:t>NPDCCH with DCI format N0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 </w:t>
            </w:r>
            <w:r w:rsidRPr="007F6704">
              <w:rPr>
                <w:sz w:val="22"/>
                <w:szCs w:val="22"/>
              </w:rPr>
              <w:t xml:space="preserve">the UE is not required to monitor an NPDCCH candidate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r w:rsidRPr="007F6704">
              <w:rPr>
                <w:i/>
                <w:color w:val="FF0000"/>
                <w:sz w:val="22"/>
                <w:szCs w:val="22"/>
              </w:rPr>
              <w:t>-S</w:t>
            </w:r>
            <w:proofErr w:type="spellEnd"/>
            <w:r w:rsidRPr="007F6704">
              <w:rPr>
                <w:i/>
                <w:color w:val="FF0000"/>
                <w:sz w:val="22"/>
                <w:szCs w:val="22"/>
              </w:rPr>
              <w:t>(TA)</w:t>
            </w:r>
            <w:r w:rsidRPr="007F6704">
              <w:rPr>
                <w:i/>
                <w:sz w:val="22"/>
                <w:szCs w:val="22"/>
              </w:rPr>
              <w:t>-1</w:t>
            </w:r>
            <w:r w:rsidRPr="007F6704">
              <w:rPr>
                <w:rFonts w:eastAsiaTheme="minorEastAsia"/>
                <w:iCs/>
                <w:color w:val="FF0000"/>
                <w:sz w:val="22"/>
                <w:szCs w:val="22"/>
                <w:lang w:eastAsia="zh-CN"/>
              </w:rPr>
              <w:t>,</w:t>
            </w:r>
            <w:r w:rsidR="009C6945" w:rsidRPr="007F6704">
              <w:rPr>
                <w:rFonts w:eastAsiaTheme="minorEastAsia"/>
                <w:iCs/>
                <w:color w:val="FF0000"/>
                <w:sz w:val="22"/>
                <w:szCs w:val="22"/>
                <w:lang w:eastAsia="zh-CN"/>
              </w:rPr>
              <w:t xml:space="preserve"> where </w:t>
            </w:r>
            <w:r w:rsidR="009C6945" w:rsidRPr="007F6704">
              <w:rPr>
                <w:iCs/>
                <w:color w:val="FF0000"/>
                <w:sz w:val="22"/>
                <w:szCs w:val="22"/>
              </w:rPr>
              <w:t xml:space="preserve">S(TA) </w:t>
            </w:r>
            <w:r w:rsidR="00DA2BDD" w:rsidRPr="007F6704">
              <w:rPr>
                <w:iCs/>
                <w:color w:val="FF0000"/>
                <w:sz w:val="22"/>
                <w:szCs w:val="22"/>
              </w:rPr>
              <w:t>equals</w:t>
            </w:r>
            <w:r w:rsidR="009C6945" w:rsidRPr="007F6704">
              <w:rPr>
                <w:iCs/>
                <w:color w:val="FF0000"/>
                <w:sz w:val="22"/>
                <w:szCs w:val="22"/>
              </w:rPr>
              <w:t xml:space="preserve"> to </w:t>
            </w:r>
            <w:r w:rsidR="009C6945" w:rsidRPr="007F6704">
              <w:rPr>
                <w:rFonts w:eastAsiaTheme="minorEastAsia"/>
                <w:iCs/>
                <w:color w:val="FF0000"/>
                <w:sz w:val="22"/>
                <w:szCs w:val="22"/>
                <w:lang w:eastAsia="zh-CN"/>
              </w:rPr>
              <w:t>floor(TA);</w:t>
            </w:r>
            <w:r w:rsidR="009C6945" w:rsidRPr="007F6704">
              <w:rPr>
                <w:rFonts w:eastAsiaTheme="minorEastAsia"/>
                <w:sz w:val="22"/>
                <w:szCs w:val="22"/>
                <w:lang w:eastAsia="zh-CN"/>
              </w:rPr>
              <w:t xml:space="preserve"> </w:t>
            </w:r>
            <w:r w:rsidRPr="007F6704">
              <w:rPr>
                <w:rFonts w:eastAsiaTheme="minorEastAsia"/>
                <w:sz w:val="22"/>
                <w:szCs w:val="22"/>
                <w:lang w:eastAsia="zh-CN"/>
              </w:rPr>
              <w:t>otherwise [</w:t>
            </w:r>
            <w:r w:rsidRPr="007F6704">
              <w:rPr>
                <w:rFonts w:eastAsiaTheme="minorEastAsia"/>
                <w:color w:val="FF0000"/>
                <w:sz w:val="22"/>
                <w:szCs w:val="22"/>
                <w:lang w:eastAsia="zh-CN"/>
              </w:rPr>
              <w:t>case 2: 2 NPUSCH HARQ processes scheduled</w:t>
            </w:r>
            <w:r w:rsidRPr="007F6704">
              <w:rPr>
                <w:rFonts w:eastAsiaTheme="minorEastAsia"/>
                <w:sz w:val="22"/>
                <w:szCs w:val="22"/>
                <w:lang w:eastAsia="zh-CN"/>
              </w:rPr>
              <w:t xml:space="preserve">] </w:t>
            </w:r>
            <w:r w:rsidRPr="007F6704">
              <w:rPr>
                <w:sz w:val="22"/>
                <w:szCs w:val="22"/>
              </w:rPr>
              <w:t xml:space="preserve">the UE is not required to </w:t>
            </w:r>
            <w:r w:rsidRPr="007F6704">
              <w:rPr>
                <w:sz w:val="22"/>
                <w:szCs w:val="22"/>
              </w:rPr>
              <w:lastRenderedPageBreak/>
              <w:t xml:space="preserve">monitor an NPDCCH candidate in any subframe starting from subframe </w:t>
            </w:r>
            <w:proofErr w:type="spellStart"/>
            <w:r w:rsidRPr="007F6704">
              <w:rPr>
                <w:i/>
                <w:sz w:val="22"/>
                <w:szCs w:val="22"/>
              </w:rPr>
              <w:t>n+k</w:t>
            </w:r>
            <w:r w:rsidR="009C6945" w:rsidRPr="007F6704">
              <w:rPr>
                <w:i/>
                <w:color w:val="FF0000"/>
                <w:sz w:val="22"/>
                <w:szCs w:val="22"/>
              </w:rPr>
              <w:t>-S</w:t>
            </w:r>
            <w:proofErr w:type="spellEnd"/>
            <w:r w:rsidR="009C6945" w:rsidRPr="007F6704">
              <w:rPr>
                <w:i/>
                <w:color w:val="FF0000"/>
                <w:sz w:val="22"/>
                <w:szCs w:val="22"/>
              </w:rPr>
              <w:t>(TA)</w:t>
            </w:r>
            <w:r w:rsidRPr="007F6704">
              <w:rPr>
                <w:i/>
                <w:sz w:val="22"/>
                <w:szCs w:val="22"/>
              </w:rPr>
              <w:t>-2</w:t>
            </w:r>
            <w:r w:rsidRPr="007F6704">
              <w:rPr>
                <w:sz w:val="22"/>
                <w:szCs w:val="22"/>
              </w:rPr>
              <w:t xml:space="preserve"> to subframe </w:t>
            </w:r>
            <w:proofErr w:type="spellStart"/>
            <w:r w:rsidRPr="007F6704">
              <w:rPr>
                <w:i/>
                <w:sz w:val="22"/>
                <w:szCs w:val="22"/>
              </w:rPr>
              <w:t>n+k</w:t>
            </w:r>
            <w:r w:rsidR="009C6945" w:rsidRPr="007F6704">
              <w:rPr>
                <w:i/>
                <w:color w:val="FF0000"/>
                <w:sz w:val="22"/>
                <w:szCs w:val="22"/>
              </w:rPr>
              <w:t>-S</w:t>
            </w:r>
            <w:proofErr w:type="spellEnd"/>
            <w:r w:rsidR="009C6945" w:rsidRPr="007F6704">
              <w:rPr>
                <w:i/>
                <w:color w:val="FF0000"/>
                <w:sz w:val="22"/>
                <w:szCs w:val="22"/>
              </w:rPr>
              <w:t>(TA)</w:t>
            </w:r>
            <w:r w:rsidRPr="007F6704">
              <w:rPr>
                <w:i/>
                <w:sz w:val="22"/>
                <w:szCs w:val="22"/>
              </w:rPr>
              <w:t>-1</w:t>
            </w:r>
            <w:r w:rsidR="009C6945" w:rsidRPr="007F6704">
              <w:rPr>
                <w:rFonts w:eastAsiaTheme="minorEastAsia"/>
                <w:iCs/>
                <w:color w:val="FF0000"/>
                <w:sz w:val="22"/>
                <w:szCs w:val="22"/>
                <w:lang w:eastAsia="zh-CN"/>
              </w:rPr>
              <w:t xml:space="preserve">, where </w:t>
            </w:r>
            <w:r w:rsidR="009C6945" w:rsidRPr="007F6704">
              <w:rPr>
                <w:iCs/>
                <w:color w:val="FF0000"/>
                <w:sz w:val="22"/>
                <w:szCs w:val="22"/>
              </w:rPr>
              <w:t xml:space="preserve">S(TA) </w:t>
            </w:r>
            <w:proofErr w:type="spellStart"/>
            <w:r w:rsidR="009C6945" w:rsidRPr="007F6704">
              <w:rPr>
                <w:iCs/>
                <w:color w:val="FF0000"/>
                <w:sz w:val="22"/>
                <w:szCs w:val="22"/>
              </w:rPr>
              <w:t>qeuals</w:t>
            </w:r>
            <w:proofErr w:type="spellEnd"/>
            <w:r w:rsidR="009C6945" w:rsidRPr="007F6704">
              <w:rPr>
                <w:iCs/>
                <w:color w:val="FF0000"/>
                <w:sz w:val="22"/>
                <w:szCs w:val="22"/>
              </w:rPr>
              <w:t xml:space="preserve"> to </w:t>
            </w:r>
            <w:bookmarkStart w:id="11" w:name="OLE_LINK26"/>
            <w:bookmarkStart w:id="12" w:name="OLE_LINK27"/>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bookmarkEnd w:id="11"/>
            <w:bookmarkEnd w:id="12"/>
            <w:r w:rsidRPr="007F6704">
              <w:rPr>
                <w:sz w:val="22"/>
                <w:szCs w:val="22"/>
              </w:rPr>
              <w:t>; and</w:t>
            </w:r>
          </w:p>
          <w:p w14:paraId="79437274" w14:textId="1C3D7274" w:rsidR="001E258E" w:rsidRPr="007F6704" w:rsidRDefault="001E258E" w:rsidP="001E258E">
            <w:pPr>
              <w:pStyle w:val="B1"/>
              <w:numPr>
                <w:ilvl w:val="0"/>
                <w:numId w:val="8"/>
              </w:numPr>
              <w:ind w:left="576" w:hanging="288"/>
              <w:rPr>
                <w:sz w:val="22"/>
                <w:szCs w:val="22"/>
              </w:rPr>
            </w:pPr>
            <w:r w:rsidRPr="007F6704">
              <w:rPr>
                <w:rFonts w:eastAsiaTheme="minorEastAsia"/>
                <w:sz w:val="22"/>
                <w:szCs w:val="22"/>
                <w:lang w:eastAsia="zh-CN"/>
              </w:rPr>
              <w:t>[</w:t>
            </w:r>
            <w:r w:rsidRPr="007F6704">
              <w:rPr>
                <w:rFonts w:eastAsiaTheme="minorEastAsia"/>
                <w:color w:val="FF0000"/>
                <w:sz w:val="22"/>
                <w:szCs w:val="22"/>
                <w:lang w:eastAsia="zh-CN"/>
              </w:rPr>
              <w:t>case 3: long single NPUSCH when MTBG or 2HARQ configured</w:t>
            </w:r>
            <w:r w:rsidRPr="007F6704">
              <w:rPr>
                <w:rFonts w:eastAsiaTheme="minorEastAsia"/>
                <w:sz w:val="22"/>
                <w:szCs w:val="22"/>
                <w:lang w:eastAsia="zh-CN"/>
              </w:rPr>
              <w:t xml:space="preserve">] </w:t>
            </w:r>
            <w:r w:rsidRPr="007F6704">
              <w:rPr>
                <w:sz w:val="22"/>
                <w:szCs w:val="22"/>
              </w:rPr>
              <w:t xml:space="preserve">the UE does not expect to receive a DCI Format N0 before subframe </w:t>
            </w:r>
            <w:proofErr w:type="spellStart"/>
            <w:r w:rsidRPr="007F6704">
              <w:rPr>
                <w:i/>
                <w:sz w:val="22"/>
                <w:szCs w:val="22"/>
              </w:rPr>
              <w:t>n</w:t>
            </w:r>
            <w:r w:rsidRPr="007F6704">
              <w:rPr>
                <w:sz w:val="22"/>
                <w:szCs w:val="22"/>
              </w:rPr>
              <w:t>+</w:t>
            </w:r>
            <w:r w:rsidRPr="007F6704">
              <w:rPr>
                <w:i/>
                <w:sz w:val="22"/>
                <w:szCs w:val="22"/>
              </w:rPr>
              <w:t>k</w:t>
            </w:r>
            <w:r w:rsidR="009C6945" w:rsidRPr="007F6704">
              <w:rPr>
                <w:i/>
                <w:color w:val="FF0000"/>
                <w:sz w:val="22"/>
                <w:szCs w:val="22"/>
              </w:rPr>
              <w:t>-S</w:t>
            </w:r>
            <w:proofErr w:type="spellEnd"/>
            <w:r w:rsidR="009C6945" w:rsidRPr="007F6704">
              <w:rPr>
                <w:i/>
                <w:color w:val="FF0000"/>
                <w:sz w:val="22"/>
                <w:szCs w:val="22"/>
              </w:rPr>
              <w:t>(TA)</w:t>
            </w:r>
            <w:r w:rsidRPr="007F6704">
              <w:rPr>
                <w:sz w:val="22"/>
                <w:szCs w:val="22"/>
              </w:rPr>
              <w:t xml:space="preserve">-2 for which the corresponding NPUSCH format 1 transmission ends later than subframe </w:t>
            </w:r>
            <w:proofErr w:type="spellStart"/>
            <w:r w:rsidRPr="007F6704">
              <w:rPr>
                <w:i/>
                <w:sz w:val="22"/>
                <w:szCs w:val="22"/>
              </w:rPr>
              <w:t>n</w:t>
            </w:r>
            <w:r w:rsidRPr="007F6704">
              <w:rPr>
                <w:sz w:val="22"/>
                <w:szCs w:val="22"/>
              </w:rPr>
              <w:t>+</w:t>
            </w:r>
            <w:r w:rsidRPr="007F6704">
              <w:rPr>
                <w:i/>
                <w:sz w:val="22"/>
                <w:szCs w:val="22"/>
              </w:rPr>
              <w:t>k</w:t>
            </w:r>
            <w:r w:rsidR="009C6945" w:rsidRPr="007F6704">
              <w:rPr>
                <w:i/>
                <w:color w:val="FF0000"/>
                <w:sz w:val="22"/>
                <w:szCs w:val="22"/>
              </w:rPr>
              <w:t>-S</w:t>
            </w:r>
            <w:proofErr w:type="spellEnd"/>
            <w:r w:rsidR="009C6945" w:rsidRPr="007F6704">
              <w:rPr>
                <w:i/>
                <w:color w:val="FF0000"/>
                <w:sz w:val="22"/>
                <w:szCs w:val="22"/>
              </w:rPr>
              <w:t>(TA)</w:t>
            </w:r>
            <w:r w:rsidRPr="007F6704">
              <w:rPr>
                <w:sz w:val="22"/>
                <w:szCs w:val="22"/>
              </w:rPr>
              <w:t xml:space="preserve">+255 if the corresponding </w:t>
            </w:r>
            <w:r w:rsidRPr="007F6704">
              <w:rPr>
                <w:rFonts w:eastAsiaTheme="minorEastAsia"/>
                <w:sz w:val="22"/>
                <w:szCs w:val="22"/>
                <w:lang w:eastAsia="zh-CN"/>
              </w:rPr>
              <w:t>NPDCCH with DCI format N0 schedules one transport block</w:t>
            </w:r>
            <w:r w:rsidR="009C6945" w:rsidRPr="007F6704">
              <w:rPr>
                <w:rFonts w:eastAsiaTheme="minorEastAsia"/>
                <w:iCs/>
                <w:color w:val="FF0000"/>
                <w:sz w:val="22"/>
                <w:szCs w:val="22"/>
                <w:lang w:eastAsia="zh-CN"/>
              </w:rPr>
              <w:t xml:space="preserve">, where </w:t>
            </w:r>
            <w:r w:rsidR="009C6945" w:rsidRPr="007F6704">
              <w:rPr>
                <w:iCs/>
                <w:color w:val="FF0000"/>
                <w:sz w:val="22"/>
                <w:szCs w:val="22"/>
              </w:rPr>
              <w:t xml:space="preserve">S(TA) </w:t>
            </w:r>
            <w:r w:rsidR="00CA391C" w:rsidRPr="007F6704">
              <w:rPr>
                <w:iCs/>
                <w:color w:val="FF0000"/>
                <w:sz w:val="22"/>
                <w:szCs w:val="22"/>
              </w:rPr>
              <w:t>equals</w:t>
            </w:r>
            <w:r w:rsidR="009C6945" w:rsidRPr="007F6704">
              <w:rPr>
                <w:iCs/>
                <w:color w:val="FF0000"/>
                <w:sz w:val="22"/>
                <w:szCs w:val="22"/>
              </w:rPr>
              <w:t xml:space="preserve"> to</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xml:space="preserve">. </w:t>
            </w:r>
          </w:p>
          <w:p w14:paraId="2B8AB1F8" w14:textId="77777777" w:rsidR="001E258E" w:rsidRPr="007F6704" w:rsidRDefault="001E258E" w:rsidP="001E258E">
            <w:pPr>
              <w:pStyle w:val="B1"/>
              <w:rPr>
                <w:sz w:val="22"/>
                <w:szCs w:val="22"/>
              </w:rPr>
            </w:pPr>
            <w:r w:rsidRPr="007F6704">
              <w:rPr>
                <w:sz w:val="22"/>
                <w:szCs w:val="22"/>
              </w:rPr>
              <w:t>-</w:t>
            </w:r>
            <w:r w:rsidRPr="007F6704">
              <w:rPr>
                <w:sz w:val="22"/>
                <w:szCs w:val="22"/>
              </w:rPr>
              <w:tab/>
              <w:t xml:space="preserve">for TDD, and if the corresponding NPUSCH format1 transmission ends in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r w:rsidRPr="007F6704">
              <w:rPr>
                <w:i/>
                <w:sz w:val="22"/>
                <w:szCs w:val="22"/>
              </w:rPr>
              <w:t>n+m-1</w:t>
            </w:r>
            <w:r w:rsidRPr="007F6704">
              <w:rPr>
                <w:sz w:val="22"/>
                <w:szCs w:val="22"/>
              </w:rPr>
              <w:t>.</w:t>
            </w:r>
          </w:p>
          <w:p w14:paraId="02DA4B3E" w14:textId="77777777" w:rsidR="001E258E" w:rsidRPr="007F6704" w:rsidRDefault="001E258E" w:rsidP="001E258E">
            <w:pPr>
              <w:rPr>
                <w:sz w:val="22"/>
                <w:szCs w:val="22"/>
              </w:rPr>
            </w:pPr>
            <w:r w:rsidRPr="007F6704">
              <w:rPr>
                <w:sz w:val="22"/>
                <w:szCs w:val="22"/>
              </w:rPr>
              <w:t>otherwise</w:t>
            </w:r>
          </w:p>
          <w:p w14:paraId="0B853C54" w14:textId="4B4D97B1" w:rsidR="001E258E" w:rsidRPr="007F6704" w:rsidRDefault="001E258E" w:rsidP="001E258E">
            <w:pPr>
              <w:pStyle w:val="B1"/>
              <w:rPr>
                <w:sz w:val="22"/>
                <w:szCs w:val="22"/>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4: single NPUSCH scheduled by DCI format N0 or RAR</w:t>
            </w:r>
            <w:r w:rsidRPr="007F6704">
              <w:rPr>
                <w:rFonts w:eastAsiaTheme="minorEastAsia"/>
                <w:sz w:val="22"/>
                <w:szCs w:val="22"/>
                <w:lang w:eastAsia="zh-CN"/>
              </w:rPr>
              <w:t>]</w:t>
            </w:r>
            <w:r w:rsidRPr="007F6704">
              <w:rPr>
                <w:sz w:val="22"/>
                <w:szCs w:val="22"/>
              </w:rPr>
              <w:t xml:space="preserve">if the NB-IoT UE detects NPDCCH with DCI Format N0 ending in subframe </w:t>
            </w:r>
            <w:r w:rsidRPr="007F6704">
              <w:rPr>
                <w:i/>
                <w:sz w:val="22"/>
                <w:szCs w:val="22"/>
              </w:rPr>
              <w:t>n</w:t>
            </w:r>
            <w:r w:rsidRPr="007F6704">
              <w:rPr>
                <w:sz w:val="22"/>
                <w:szCs w:val="22"/>
              </w:rPr>
              <w:t xml:space="preserve"> or receives a NPDSCH carrying a random access response grant ending in subframe </w:t>
            </w:r>
            <w:r w:rsidRPr="007F6704">
              <w:rPr>
                <w:i/>
                <w:sz w:val="22"/>
                <w:szCs w:val="22"/>
              </w:rPr>
              <w:t>n</w:t>
            </w:r>
            <w:r w:rsidRPr="007F6704">
              <w:rPr>
                <w:sz w:val="22"/>
                <w:szCs w:val="22"/>
              </w:rPr>
              <w:t xml:space="preserve">, and if the corresponding NPUSCH format 1 transmission starts from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r w:rsidR="009C6945" w:rsidRPr="007F6704">
              <w:rPr>
                <w:i/>
                <w:color w:val="FF0000"/>
                <w:sz w:val="22"/>
                <w:szCs w:val="22"/>
              </w:rPr>
              <w:t>-S</w:t>
            </w:r>
            <w:proofErr w:type="spellEnd"/>
            <w:r w:rsidR="009C6945" w:rsidRPr="007F6704">
              <w:rPr>
                <w:i/>
                <w:color w:val="FF0000"/>
                <w:sz w:val="22"/>
                <w:szCs w:val="22"/>
              </w:rPr>
              <w:t>(TA)</w:t>
            </w:r>
            <w:r w:rsidRPr="007F6704">
              <w:rPr>
                <w:i/>
                <w:sz w:val="22"/>
                <w:szCs w:val="22"/>
              </w:rPr>
              <w:t>-1</w:t>
            </w:r>
            <w:r w:rsidR="009C6945" w:rsidRPr="007F6704">
              <w:rPr>
                <w:rFonts w:eastAsiaTheme="minorEastAsia"/>
                <w:iCs/>
                <w:color w:val="FF0000"/>
                <w:sz w:val="22"/>
                <w:szCs w:val="22"/>
                <w:lang w:eastAsia="zh-CN"/>
              </w:rPr>
              <w:t xml:space="preserve">, where </w:t>
            </w:r>
            <w:r w:rsidR="009C6945" w:rsidRPr="007F6704">
              <w:rPr>
                <w:iCs/>
                <w:color w:val="FF0000"/>
                <w:sz w:val="22"/>
                <w:szCs w:val="22"/>
              </w:rPr>
              <w:t xml:space="preserve">S(TA) </w:t>
            </w:r>
            <w:r w:rsidR="00CA391C" w:rsidRPr="007F6704">
              <w:rPr>
                <w:iCs/>
                <w:color w:val="FF0000"/>
                <w:sz w:val="22"/>
                <w:szCs w:val="22"/>
              </w:rPr>
              <w:t>equals</w:t>
            </w:r>
            <w:r w:rsidR="009C6945"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 xml:space="preserve">. </w:t>
            </w:r>
          </w:p>
          <w:p w14:paraId="11681BD7" w14:textId="77777777" w:rsidR="001E258E" w:rsidRPr="007F6704" w:rsidRDefault="001E258E" w:rsidP="001E258E">
            <w:pPr>
              <w:pStyle w:val="B1"/>
              <w:rPr>
                <w:sz w:val="22"/>
                <w:szCs w:val="22"/>
              </w:rPr>
            </w:pPr>
            <w:r w:rsidRPr="007F6704">
              <w:rPr>
                <w:sz w:val="22"/>
                <w:szCs w:val="22"/>
              </w:rPr>
              <w:t>-</w:t>
            </w:r>
            <w:r w:rsidRPr="007F6704">
              <w:rPr>
                <w:sz w:val="22"/>
                <w:szCs w:val="22"/>
              </w:rPr>
              <w:tab/>
              <w:t xml:space="preserve">for TDD, if the NB-IoT UE detects NPDCCH with DCI Format N0 ending in subframe </w:t>
            </w:r>
            <w:r w:rsidRPr="007F6704">
              <w:rPr>
                <w:i/>
                <w:sz w:val="22"/>
                <w:szCs w:val="22"/>
              </w:rPr>
              <w:t>n</w:t>
            </w:r>
            <w:r w:rsidRPr="007F6704">
              <w:rPr>
                <w:sz w:val="22"/>
                <w:szCs w:val="22"/>
              </w:rPr>
              <w:t xml:space="preserve"> or receives a NPDSCH carrying a </w:t>
            </w:r>
            <w:proofErr w:type="gramStart"/>
            <w:r w:rsidRPr="007F6704">
              <w:rPr>
                <w:sz w:val="22"/>
                <w:szCs w:val="22"/>
              </w:rPr>
              <w:t>random access</w:t>
            </w:r>
            <w:proofErr w:type="gramEnd"/>
            <w:r w:rsidRPr="007F6704">
              <w:rPr>
                <w:sz w:val="22"/>
                <w:szCs w:val="22"/>
              </w:rPr>
              <w:t xml:space="preserve"> response grant ending in subframe </w:t>
            </w:r>
            <w:r w:rsidRPr="007F6704">
              <w:rPr>
                <w:i/>
                <w:sz w:val="22"/>
                <w:szCs w:val="22"/>
              </w:rPr>
              <w:t>n</w:t>
            </w:r>
            <w:r w:rsidRPr="007F6704">
              <w:rPr>
                <w:sz w:val="22"/>
                <w:szCs w:val="22"/>
              </w:rPr>
              <w:t xml:space="preserve">, and if the corresponding NPUSCH format 1 transmission ends in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proofErr w:type="spellStart"/>
            <w:r w:rsidRPr="007F6704">
              <w:rPr>
                <w:i/>
                <w:sz w:val="22"/>
                <w:szCs w:val="22"/>
              </w:rPr>
              <w:t>n+k</w:t>
            </w:r>
            <w:proofErr w:type="spellEnd"/>
            <w:r w:rsidRPr="007F6704">
              <w:rPr>
                <w:sz w:val="22"/>
                <w:szCs w:val="22"/>
              </w:rPr>
              <w:t>.</w:t>
            </w:r>
          </w:p>
          <w:p w14:paraId="6200CFDA" w14:textId="77777777" w:rsidR="001E258E" w:rsidRPr="007F6704" w:rsidRDefault="001E258E" w:rsidP="001E258E">
            <w:pPr>
              <w:rPr>
                <w:sz w:val="22"/>
                <w:szCs w:val="22"/>
              </w:rPr>
            </w:pPr>
            <w:r w:rsidRPr="007F6704">
              <w:rPr>
                <w:sz w:val="22"/>
                <w:szCs w:val="22"/>
              </w:rPr>
              <w:t xml:space="preserve">For a NPDCCH UE-specific search space, if a NB-IoT UE is configured with higher layer parameter </w:t>
            </w:r>
            <w:proofErr w:type="spellStart"/>
            <w:r w:rsidRPr="007F6704">
              <w:rPr>
                <w:i/>
                <w:sz w:val="22"/>
                <w:szCs w:val="22"/>
              </w:rPr>
              <w:t>twoHARQ-ProcessesConfig</w:t>
            </w:r>
            <w:proofErr w:type="spellEnd"/>
            <w:r w:rsidRPr="007F6704">
              <w:rPr>
                <w:sz w:val="22"/>
                <w:szCs w:val="22"/>
              </w:rPr>
              <w:t xml:space="preserve"> or </w:t>
            </w:r>
            <w:proofErr w:type="spellStart"/>
            <w:r w:rsidRPr="007F6704">
              <w:rPr>
                <w:rFonts w:eastAsia="DengXian"/>
                <w:i/>
                <w:sz w:val="22"/>
                <w:szCs w:val="22"/>
              </w:rPr>
              <w:t>npdsch</w:t>
            </w:r>
            <w:proofErr w:type="spellEnd"/>
            <w:r w:rsidRPr="007F6704">
              <w:rPr>
                <w:rFonts w:eastAsia="DengXian"/>
                <w:i/>
                <w:sz w:val="22"/>
                <w:szCs w:val="22"/>
              </w:rPr>
              <w:t>-</w:t>
            </w:r>
            <w:proofErr w:type="spellStart"/>
            <w:r w:rsidRPr="007F6704">
              <w:rPr>
                <w:rFonts w:eastAsia="DengXian"/>
                <w:i/>
                <w:sz w:val="22"/>
                <w:szCs w:val="22"/>
              </w:rPr>
              <w:t>MultiTB</w:t>
            </w:r>
            <w:proofErr w:type="spellEnd"/>
            <w:r w:rsidRPr="007F6704">
              <w:rPr>
                <w:rFonts w:eastAsia="DengXian"/>
                <w:i/>
                <w:sz w:val="22"/>
                <w:szCs w:val="22"/>
              </w:rPr>
              <w:t>-Config</w:t>
            </w:r>
          </w:p>
          <w:p w14:paraId="5432B719" w14:textId="77777777" w:rsidR="001E258E" w:rsidRPr="007F6704" w:rsidRDefault="001E258E" w:rsidP="001E258E">
            <w:pPr>
              <w:pStyle w:val="B1"/>
              <w:rPr>
                <w:sz w:val="22"/>
                <w:szCs w:val="22"/>
              </w:rPr>
            </w:pPr>
            <w:r w:rsidRPr="007F6704">
              <w:rPr>
                <w:sz w:val="22"/>
                <w:szCs w:val="22"/>
              </w:rPr>
              <w:t>-</w:t>
            </w:r>
            <w:r w:rsidRPr="007F6704">
              <w:rPr>
                <w:sz w:val="22"/>
                <w:szCs w:val="22"/>
              </w:rPr>
              <w:tab/>
              <w:t xml:space="preserve">and if the NB-IoT UE detects NPDCCH with DCI Format N1 ending in subframe </w:t>
            </w:r>
            <w:r w:rsidRPr="007F6704">
              <w:rPr>
                <w:i/>
                <w:sz w:val="22"/>
                <w:szCs w:val="22"/>
              </w:rPr>
              <w:t>n</w:t>
            </w:r>
            <w:r w:rsidRPr="007F6704">
              <w:rPr>
                <w:sz w:val="22"/>
                <w:szCs w:val="22"/>
              </w:rPr>
              <w:t xml:space="preserve">, and if a NPDSCH transmission starts from </w:t>
            </w:r>
            <w:proofErr w:type="spellStart"/>
            <w:r w:rsidRPr="007F6704">
              <w:rPr>
                <w:i/>
                <w:sz w:val="22"/>
                <w:szCs w:val="22"/>
              </w:rPr>
              <w:t>n+k</w:t>
            </w:r>
            <w:proofErr w:type="spellEnd"/>
            <w:r w:rsidRPr="007F6704">
              <w:rPr>
                <w:sz w:val="22"/>
                <w:szCs w:val="22"/>
              </w:rPr>
              <w:t xml:space="preserve">, </w:t>
            </w:r>
          </w:p>
          <w:p w14:paraId="38A71499" w14:textId="77777777" w:rsidR="001E258E" w:rsidRPr="007F6704" w:rsidRDefault="001E258E" w:rsidP="001E258E">
            <w:pPr>
              <w:pStyle w:val="B2"/>
              <w:rPr>
                <w:sz w:val="22"/>
                <w:szCs w:val="22"/>
              </w:rPr>
            </w:pPr>
            <w:r w:rsidRPr="007F6704">
              <w:rPr>
                <w:sz w:val="22"/>
                <w:szCs w:val="22"/>
              </w:rPr>
              <w:t>-</w:t>
            </w:r>
            <w:r w:rsidRPr="007F6704">
              <w:rPr>
                <w:sz w:val="22"/>
                <w:szCs w:val="22"/>
              </w:rPr>
              <w:tab/>
              <w:t xml:space="preserve">if the corresponding </w:t>
            </w:r>
            <w:r w:rsidRPr="007F6704">
              <w:rPr>
                <w:rFonts w:eastAsiaTheme="minorEastAsia"/>
                <w:sz w:val="22"/>
                <w:szCs w:val="22"/>
                <w:lang w:eastAsia="zh-CN"/>
              </w:rPr>
              <w:t>NPDCCH with DCI format N1 with CRC scrambled by C-RNTI</w:t>
            </w:r>
            <w:r w:rsidRPr="007F6704">
              <w:rPr>
                <w:sz w:val="22"/>
                <w:szCs w:val="22"/>
              </w:rPr>
              <w:t xml:space="preserve"> schedules </w:t>
            </w:r>
            <w:r w:rsidRPr="007F6704">
              <w:rPr>
                <w:rFonts w:eastAsiaTheme="minorEastAsia"/>
                <w:sz w:val="22"/>
                <w:szCs w:val="22"/>
                <w:lang w:eastAsia="zh-CN"/>
              </w:rPr>
              <w:t>two transport blocks</w:t>
            </w:r>
            <w:r w:rsidRPr="007F6704">
              <w:rPr>
                <w:sz w:val="22"/>
                <w:szCs w:val="22"/>
              </w:rPr>
              <w:t xml:space="preserve"> as</w:t>
            </w:r>
            <w:r w:rsidRPr="007F6704">
              <w:rPr>
                <w:rFonts w:eastAsia="SimSun"/>
                <w:sz w:val="22"/>
                <w:szCs w:val="22"/>
                <w:lang w:eastAsia="zh-CN"/>
              </w:rPr>
              <w:t xml:space="preserve"> determined by the </w:t>
            </w:r>
            <w:r w:rsidRPr="007F6704">
              <w:rPr>
                <w:sz w:val="22"/>
                <w:szCs w:val="22"/>
                <w:lang w:eastAsia="zh-CN"/>
              </w:rPr>
              <w:t>Number of scheduled TB for Unicast</w:t>
            </w:r>
            <w:r w:rsidRPr="007F6704">
              <w:rPr>
                <w:rFonts w:eastAsia="SimSun"/>
                <w:sz w:val="22"/>
                <w:szCs w:val="22"/>
                <w:lang w:eastAsia="zh-CN"/>
              </w:rPr>
              <w:t xml:space="preserve"> field if present,</w:t>
            </w:r>
            <w:r w:rsidRPr="007F6704">
              <w:rPr>
                <w:sz w:val="22"/>
                <w:szCs w:val="22"/>
                <w:lang w:eastAsia="zh-CN"/>
              </w:rPr>
              <w:t xml:space="preserve"> the UE is not required to monitor an NPDCCH candidate in any subframe starting from subframe </w:t>
            </w:r>
            <w:r w:rsidRPr="007F6704">
              <w:rPr>
                <w:i/>
                <w:sz w:val="22"/>
                <w:szCs w:val="22"/>
                <w:lang w:eastAsia="zh-CN"/>
              </w:rPr>
              <w:t>n+1</w:t>
            </w:r>
            <w:r w:rsidRPr="007F6704">
              <w:rPr>
                <w:sz w:val="22"/>
                <w:szCs w:val="22"/>
                <w:lang w:eastAsia="zh-CN"/>
              </w:rPr>
              <w:t xml:space="preserve"> to subframe </w:t>
            </w:r>
            <w:r w:rsidRPr="007F6704">
              <w:rPr>
                <w:i/>
                <w:sz w:val="22"/>
                <w:szCs w:val="22"/>
                <w:lang w:eastAsia="zh-CN"/>
              </w:rPr>
              <w:t>n+k-</w:t>
            </w:r>
            <w:proofErr w:type="gramStart"/>
            <w:r w:rsidRPr="007F6704">
              <w:rPr>
                <w:i/>
                <w:sz w:val="22"/>
                <w:szCs w:val="22"/>
                <w:lang w:eastAsia="zh-CN"/>
              </w:rPr>
              <w:t>1</w:t>
            </w:r>
            <w:r w:rsidRPr="007F6704">
              <w:rPr>
                <w:sz w:val="22"/>
                <w:szCs w:val="22"/>
              </w:rPr>
              <w:t>;</w:t>
            </w:r>
            <w:proofErr w:type="gramEnd"/>
            <w:r w:rsidRPr="007F6704">
              <w:rPr>
                <w:sz w:val="22"/>
                <w:szCs w:val="22"/>
              </w:rPr>
              <w:t xml:space="preserve"> </w:t>
            </w:r>
          </w:p>
          <w:p w14:paraId="7CCDF53D" w14:textId="77777777" w:rsidR="001E258E" w:rsidRPr="007F6704" w:rsidRDefault="001E258E" w:rsidP="001E258E">
            <w:pPr>
              <w:pStyle w:val="B2"/>
              <w:rPr>
                <w:sz w:val="22"/>
                <w:szCs w:val="22"/>
              </w:rPr>
            </w:pPr>
            <w:r w:rsidRPr="007F6704">
              <w:rPr>
                <w:sz w:val="22"/>
                <w:szCs w:val="22"/>
              </w:rPr>
              <w:t>-</w:t>
            </w:r>
            <w:r w:rsidRPr="007F6704">
              <w:rPr>
                <w:sz w:val="22"/>
                <w:szCs w:val="22"/>
              </w:rPr>
              <w:tab/>
              <w:t xml:space="preserve">otherwise, the UE is not required to monitor an NPDCCH candidate in any subframe starting from subframe </w:t>
            </w:r>
            <w:r w:rsidRPr="007F6704">
              <w:rPr>
                <w:i/>
                <w:sz w:val="22"/>
                <w:szCs w:val="22"/>
              </w:rPr>
              <w:t>n+k-2</w:t>
            </w:r>
            <w:r w:rsidRPr="007F6704">
              <w:rPr>
                <w:sz w:val="22"/>
                <w:szCs w:val="22"/>
              </w:rPr>
              <w:t xml:space="preserve"> to subframe </w:t>
            </w:r>
            <w:r w:rsidRPr="007F6704">
              <w:rPr>
                <w:i/>
                <w:sz w:val="22"/>
                <w:szCs w:val="22"/>
              </w:rPr>
              <w:t>n+k-</w:t>
            </w:r>
            <w:proofErr w:type="gramStart"/>
            <w:r w:rsidRPr="007F6704">
              <w:rPr>
                <w:i/>
                <w:sz w:val="22"/>
                <w:szCs w:val="22"/>
              </w:rPr>
              <w:t>1</w:t>
            </w:r>
            <w:r w:rsidRPr="007F6704">
              <w:rPr>
                <w:sz w:val="22"/>
                <w:szCs w:val="22"/>
              </w:rPr>
              <w:t>;</w:t>
            </w:r>
            <w:proofErr w:type="gramEnd"/>
          </w:p>
          <w:p w14:paraId="04462631" w14:textId="77777777" w:rsidR="001E258E" w:rsidRPr="007F6704" w:rsidRDefault="001E258E" w:rsidP="001E258E">
            <w:pPr>
              <w:rPr>
                <w:sz w:val="22"/>
                <w:szCs w:val="22"/>
              </w:rPr>
            </w:pPr>
            <w:r w:rsidRPr="007F6704">
              <w:rPr>
                <w:sz w:val="22"/>
                <w:szCs w:val="22"/>
              </w:rPr>
              <w:t>otherwise</w:t>
            </w:r>
          </w:p>
          <w:p w14:paraId="1233D130" w14:textId="77777777" w:rsidR="001E258E" w:rsidRPr="007F6704" w:rsidRDefault="001E258E" w:rsidP="001E258E">
            <w:pPr>
              <w:pStyle w:val="B1"/>
              <w:rPr>
                <w:sz w:val="22"/>
                <w:szCs w:val="22"/>
              </w:rPr>
            </w:pPr>
            <w:r w:rsidRPr="007F6704">
              <w:rPr>
                <w:sz w:val="22"/>
                <w:szCs w:val="22"/>
              </w:rPr>
              <w:t>-</w:t>
            </w:r>
            <w:r w:rsidRPr="007F6704">
              <w:rPr>
                <w:sz w:val="22"/>
                <w:szCs w:val="22"/>
              </w:rPr>
              <w:tab/>
              <w:t xml:space="preserve">if the NB-IoT UE detects NPDCCH with DCI Format N1 or N2 ending in subframe </w:t>
            </w:r>
            <w:r w:rsidRPr="007F6704">
              <w:rPr>
                <w:i/>
                <w:sz w:val="22"/>
                <w:szCs w:val="22"/>
              </w:rPr>
              <w:t>n</w:t>
            </w:r>
            <w:r w:rsidRPr="007F6704">
              <w:rPr>
                <w:sz w:val="22"/>
                <w:szCs w:val="22"/>
              </w:rPr>
              <w:t xml:space="preserve">, and if the corresponding NPDSCH transmission starts from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n+1</w:t>
            </w:r>
            <w:r w:rsidRPr="007F6704">
              <w:rPr>
                <w:sz w:val="22"/>
                <w:szCs w:val="22"/>
              </w:rPr>
              <w:t xml:space="preserve"> to subframe </w:t>
            </w:r>
            <w:r w:rsidRPr="007F6704">
              <w:rPr>
                <w:i/>
                <w:sz w:val="22"/>
                <w:szCs w:val="22"/>
              </w:rPr>
              <w:t>n+k-1</w:t>
            </w:r>
            <w:r w:rsidRPr="007F6704">
              <w:rPr>
                <w:sz w:val="22"/>
                <w:szCs w:val="22"/>
              </w:rPr>
              <w:t>.</w:t>
            </w:r>
          </w:p>
          <w:p w14:paraId="68ECD86E" w14:textId="77777777" w:rsidR="001E258E" w:rsidRPr="007F6704" w:rsidRDefault="001E258E" w:rsidP="001E258E">
            <w:pPr>
              <w:rPr>
                <w:sz w:val="22"/>
                <w:szCs w:val="22"/>
              </w:rPr>
            </w:pPr>
            <w:r w:rsidRPr="007F6704">
              <w:rPr>
                <w:sz w:val="22"/>
                <w:szCs w:val="22"/>
              </w:rPr>
              <w:t xml:space="preserve">If a NB-IoT UE detects NPDCCH with DCI Format N1 ending in subframe </w:t>
            </w:r>
            <w:r w:rsidRPr="007F6704">
              <w:rPr>
                <w:i/>
                <w:sz w:val="22"/>
                <w:szCs w:val="22"/>
              </w:rPr>
              <w:t>n</w:t>
            </w:r>
            <w:r w:rsidRPr="007F6704">
              <w:rPr>
                <w:sz w:val="22"/>
                <w:szCs w:val="22"/>
              </w:rPr>
              <w:t xml:space="preserve">, and if the corresponding NPDSCH transmission starts from </w:t>
            </w:r>
            <w:proofErr w:type="spellStart"/>
            <w:r w:rsidRPr="007F6704">
              <w:rPr>
                <w:i/>
                <w:sz w:val="22"/>
                <w:szCs w:val="22"/>
              </w:rPr>
              <w:t>n+k</w:t>
            </w:r>
            <w:proofErr w:type="spellEnd"/>
            <w:r w:rsidRPr="007F6704">
              <w:rPr>
                <w:i/>
                <w:sz w:val="22"/>
                <w:szCs w:val="22"/>
              </w:rPr>
              <w:t>,</w:t>
            </w:r>
            <w:r w:rsidRPr="007F6704">
              <w:rPr>
                <w:sz w:val="22"/>
                <w:szCs w:val="22"/>
              </w:rPr>
              <w:t xml:space="preserve"> and </w:t>
            </w:r>
          </w:p>
          <w:p w14:paraId="6137E46D" w14:textId="6FED6E2F" w:rsidR="001E258E" w:rsidRPr="007F6704" w:rsidRDefault="001E258E" w:rsidP="001E258E">
            <w:pPr>
              <w:pStyle w:val="B1"/>
              <w:rPr>
                <w:sz w:val="22"/>
                <w:szCs w:val="22"/>
                <w:lang w:eastAsia="zh-CN"/>
              </w:rPr>
            </w:pPr>
            <w:r w:rsidRPr="007F6704">
              <w:rPr>
                <w:sz w:val="22"/>
                <w:szCs w:val="22"/>
              </w:rPr>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5: NPUSCH format 2 in response to DCI format N1</w:t>
            </w:r>
            <w:r w:rsidRPr="007F6704">
              <w:rPr>
                <w:rFonts w:eastAsiaTheme="minorEastAsia"/>
                <w:sz w:val="22"/>
                <w:szCs w:val="22"/>
                <w:lang w:eastAsia="zh-CN"/>
              </w:rPr>
              <w:t xml:space="preserve">] </w:t>
            </w:r>
            <w:r w:rsidRPr="007F6704">
              <w:rPr>
                <w:sz w:val="22"/>
                <w:szCs w:val="22"/>
              </w:rPr>
              <w:t xml:space="preserve">for FDD, if the corresponding NPUSCH format 2 transmission starts from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proofErr w:type="spellStart"/>
            <w:r w:rsidRPr="007F6704">
              <w:rPr>
                <w:i/>
                <w:sz w:val="22"/>
                <w:szCs w:val="22"/>
              </w:rPr>
              <w:t>n+m</w:t>
            </w:r>
            <w:r w:rsidR="009C6945" w:rsidRPr="007F6704">
              <w:rPr>
                <w:i/>
                <w:color w:val="FF0000"/>
                <w:sz w:val="22"/>
                <w:szCs w:val="22"/>
              </w:rPr>
              <w:t>-S</w:t>
            </w:r>
            <w:proofErr w:type="spellEnd"/>
            <w:r w:rsidR="009C6945" w:rsidRPr="007F6704">
              <w:rPr>
                <w:i/>
                <w:color w:val="FF0000"/>
                <w:sz w:val="22"/>
                <w:szCs w:val="22"/>
              </w:rPr>
              <w:t>(TA)</w:t>
            </w:r>
            <w:r w:rsidRPr="007F6704">
              <w:rPr>
                <w:i/>
                <w:sz w:val="22"/>
                <w:szCs w:val="22"/>
              </w:rPr>
              <w:t>-1</w:t>
            </w:r>
            <w:r w:rsidR="009C6945" w:rsidRPr="007F6704">
              <w:rPr>
                <w:rFonts w:eastAsiaTheme="minorEastAsia"/>
                <w:iCs/>
                <w:color w:val="FF0000"/>
                <w:sz w:val="22"/>
                <w:szCs w:val="22"/>
                <w:lang w:eastAsia="zh-CN"/>
              </w:rPr>
              <w:t xml:space="preserve">, where </w:t>
            </w:r>
            <w:r w:rsidR="009C6945" w:rsidRPr="007F6704">
              <w:rPr>
                <w:iCs/>
                <w:color w:val="FF0000"/>
                <w:sz w:val="22"/>
                <w:szCs w:val="22"/>
              </w:rPr>
              <w:t xml:space="preserve">S(TA) </w:t>
            </w:r>
            <w:proofErr w:type="spellStart"/>
            <w:r w:rsidR="009C6945" w:rsidRPr="007F6704">
              <w:rPr>
                <w:iCs/>
                <w:color w:val="FF0000"/>
                <w:sz w:val="22"/>
                <w:szCs w:val="22"/>
              </w:rPr>
              <w:t>qeuals</w:t>
            </w:r>
            <w:proofErr w:type="spellEnd"/>
            <w:r w:rsidR="009C6945"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w:t>
            </w:r>
            <w:r w:rsidRPr="007F6704">
              <w:rPr>
                <w:sz w:val="22"/>
                <w:szCs w:val="22"/>
                <w:lang w:eastAsia="zh-CN"/>
              </w:rPr>
              <w:t xml:space="preserve"> </w:t>
            </w:r>
          </w:p>
          <w:p w14:paraId="38431C17" w14:textId="77777777" w:rsidR="001E258E" w:rsidRPr="007F6704" w:rsidRDefault="001E258E" w:rsidP="001E258E">
            <w:pPr>
              <w:pStyle w:val="B1"/>
              <w:rPr>
                <w:sz w:val="22"/>
                <w:szCs w:val="22"/>
                <w:lang w:eastAsia="zh-CN"/>
              </w:rPr>
            </w:pPr>
            <w:r w:rsidRPr="007F6704">
              <w:rPr>
                <w:sz w:val="22"/>
                <w:szCs w:val="22"/>
              </w:rPr>
              <w:t>-</w:t>
            </w:r>
            <w:r w:rsidRPr="007F6704">
              <w:rPr>
                <w:sz w:val="22"/>
                <w:szCs w:val="22"/>
              </w:rPr>
              <w:tab/>
              <w:t xml:space="preserve">for TDD, if the corresponding NPUSCH format 2 transmission ends in </w:t>
            </w:r>
            <w:r w:rsidRPr="007F6704">
              <w:rPr>
                <w:sz w:val="22"/>
                <w:szCs w:val="22"/>
                <w:lang w:eastAsia="zh-CN"/>
              </w:rPr>
              <w:t xml:space="preserve">subframe </w:t>
            </w:r>
            <w:proofErr w:type="spellStart"/>
            <w:r w:rsidRPr="007F6704">
              <w:rPr>
                <w:i/>
                <w:sz w:val="22"/>
                <w:szCs w:val="22"/>
              </w:rPr>
              <w:t>n+m</w:t>
            </w:r>
            <w:proofErr w:type="spellEnd"/>
            <w:r w:rsidRPr="007F6704">
              <w:rPr>
                <w:sz w:val="22"/>
                <w:szCs w:val="22"/>
              </w:rPr>
              <w:t xml:space="preserve"> the UE is not required to monitor NPDCCH in any subframe starting from subframe </w:t>
            </w:r>
            <w:r w:rsidRPr="007F6704">
              <w:rPr>
                <w:i/>
                <w:sz w:val="22"/>
                <w:szCs w:val="22"/>
              </w:rPr>
              <w:t>n+ k</w:t>
            </w:r>
            <w:r w:rsidRPr="007F6704">
              <w:rPr>
                <w:sz w:val="22"/>
                <w:szCs w:val="22"/>
              </w:rPr>
              <w:t xml:space="preserve"> to subframe </w:t>
            </w:r>
            <w:r w:rsidRPr="007F6704">
              <w:rPr>
                <w:i/>
                <w:sz w:val="22"/>
                <w:szCs w:val="22"/>
              </w:rPr>
              <w:t>n+m-1</w:t>
            </w:r>
            <w:r w:rsidRPr="007F6704">
              <w:rPr>
                <w:sz w:val="22"/>
                <w:szCs w:val="22"/>
              </w:rPr>
              <w:t>.</w:t>
            </w:r>
          </w:p>
          <w:p w14:paraId="019966D1" w14:textId="77777777" w:rsidR="001E258E" w:rsidRPr="007F6704" w:rsidRDefault="001E258E" w:rsidP="001E258E">
            <w:pPr>
              <w:rPr>
                <w:sz w:val="22"/>
                <w:szCs w:val="22"/>
                <w:lang w:eastAsia="en-US"/>
              </w:rPr>
            </w:pPr>
            <w:r w:rsidRPr="007F6704">
              <w:rPr>
                <w:sz w:val="22"/>
                <w:szCs w:val="22"/>
              </w:rPr>
              <w:t xml:space="preserve">If a NB-IoT UE detects NPDCCH with DCI Format N1 </w:t>
            </w:r>
            <w:r w:rsidRPr="007F6704">
              <w:rPr>
                <w:sz w:val="22"/>
                <w:szCs w:val="22"/>
                <w:lang w:eastAsia="zh-CN"/>
              </w:rPr>
              <w:t xml:space="preserve">for "PDCCH order" </w:t>
            </w:r>
            <w:r w:rsidRPr="007F6704">
              <w:rPr>
                <w:sz w:val="22"/>
                <w:szCs w:val="22"/>
              </w:rPr>
              <w:t xml:space="preserve">ending in subframe </w:t>
            </w:r>
            <w:r w:rsidRPr="007F6704">
              <w:rPr>
                <w:i/>
                <w:sz w:val="22"/>
                <w:szCs w:val="22"/>
              </w:rPr>
              <w:t>n</w:t>
            </w:r>
            <w:r w:rsidRPr="007F6704">
              <w:rPr>
                <w:sz w:val="22"/>
                <w:szCs w:val="22"/>
              </w:rPr>
              <w:t xml:space="preserve">, and </w:t>
            </w:r>
          </w:p>
          <w:p w14:paraId="750A05D6" w14:textId="71EA734D" w:rsidR="001E258E" w:rsidRPr="007F6704" w:rsidRDefault="001E258E" w:rsidP="001E258E">
            <w:pPr>
              <w:pStyle w:val="B1"/>
              <w:rPr>
                <w:sz w:val="22"/>
                <w:szCs w:val="22"/>
                <w:lang w:eastAsia="zh-CN"/>
              </w:rPr>
            </w:pPr>
            <w:r w:rsidRPr="007F6704">
              <w:rPr>
                <w:sz w:val="22"/>
                <w:szCs w:val="22"/>
              </w:rPr>
              <w:lastRenderedPageBreak/>
              <w:t>-</w:t>
            </w:r>
            <w:r w:rsidRPr="007F6704">
              <w:rPr>
                <w:sz w:val="22"/>
                <w:szCs w:val="22"/>
              </w:rPr>
              <w:tab/>
            </w:r>
            <w:r w:rsidRPr="007F6704">
              <w:rPr>
                <w:rFonts w:eastAsiaTheme="minorEastAsia"/>
                <w:sz w:val="22"/>
                <w:szCs w:val="22"/>
                <w:lang w:eastAsia="zh-CN"/>
              </w:rPr>
              <w:t>[</w:t>
            </w:r>
            <w:r w:rsidRPr="007F6704">
              <w:rPr>
                <w:rFonts w:eastAsiaTheme="minorEastAsia"/>
                <w:color w:val="FF0000"/>
                <w:sz w:val="22"/>
                <w:szCs w:val="22"/>
                <w:lang w:eastAsia="zh-CN"/>
              </w:rPr>
              <w:t>case 6: NPRACH in response to PDCCH order</w:t>
            </w:r>
            <w:r w:rsidRPr="007F6704">
              <w:rPr>
                <w:rFonts w:eastAsiaTheme="minorEastAsia"/>
                <w:sz w:val="22"/>
                <w:szCs w:val="22"/>
                <w:lang w:eastAsia="zh-CN"/>
              </w:rPr>
              <w:t xml:space="preserve">] </w:t>
            </w:r>
            <w:r w:rsidRPr="007F6704">
              <w:rPr>
                <w:sz w:val="22"/>
                <w:szCs w:val="22"/>
              </w:rPr>
              <w:t>for FDD, if the corresponding NP</w:t>
            </w:r>
            <w:r w:rsidRPr="007F6704">
              <w:rPr>
                <w:sz w:val="22"/>
                <w:szCs w:val="22"/>
                <w:lang w:eastAsia="zh-CN"/>
              </w:rPr>
              <w:t>RACH</w:t>
            </w:r>
            <w:r w:rsidRPr="007F6704">
              <w:rPr>
                <w:sz w:val="22"/>
                <w:szCs w:val="22"/>
              </w:rPr>
              <w:t xml:space="preserve"> transmission starts from </w:t>
            </w:r>
            <w:r w:rsidRPr="007F6704">
              <w:rPr>
                <w:sz w:val="22"/>
                <w:szCs w:val="22"/>
                <w:lang w:eastAsia="zh-CN"/>
              </w:rPr>
              <w:t xml:space="preserve">subframe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 xml:space="preserve">n+1 </w:t>
            </w:r>
            <w:r w:rsidRPr="007F6704">
              <w:rPr>
                <w:sz w:val="22"/>
                <w:szCs w:val="22"/>
              </w:rPr>
              <w:t xml:space="preserve">to subframe </w:t>
            </w:r>
            <w:proofErr w:type="spellStart"/>
            <w:r w:rsidRPr="007F6704">
              <w:rPr>
                <w:i/>
                <w:sz w:val="22"/>
                <w:szCs w:val="22"/>
              </w:rPr>
              <w:t>n+k</w:t>
            </w:r>
            <w:r w:rsidR="009C6945" w:rsidRPr="007F6704">
              <w:rPr>
                <w:i/>
                <w:color w:val="FF0000"/>
                <w:sz w:val="22"/>
                <w:szCs w:val="22"/>
              </w:rPr>
              <w:t>-S</w:t>
            </w:r>
            <w:proofErr w:type="spellEnd"/>
            <w:r w:rsidR="009C6945" w:rsidRPr="007F6704">
              <w:rPr>
                <w:i/>
                <w:color w:val="FF0000"/>
                <w:sz w:val="22"/>
                <w:szCs w:val="22"/>
              </w:rPr>
              <w:t>(TA)</w:t>
            </w:r>
            <w:r w:rsidRPr="007F6704">
              <w:rPr>
                <w:i/>
                <w:sz w:val="22"/>
                <w:szCs w:val="22"/>
              </w:rPr>
              <w:t>-1</w:t>
            </w:r>
            <w:r w:rsidR="009C6945" w:rsidRPr="007F6704">
              <w:rPr>
                <w:rFonts w:eastAsiaTheme="minorEastAsia"/>
                <w:iCs/>
                <w:color w:val="FF0000"/>
                <w:sz w:val="22"/>
                <w:szCs w:val="22"/>
                <w:lang w:eastAsia="zh-CN"/>
              </w:rPr>
              <w:t xml:space="preserve">, where </w:t>
            </w:r>
            <w:r w:rsidR="009C6945" w:rsidRPr="007F6704">
              <w:rPr>
                <w:iCs/>
                <w:color w:val="FF0000"/>
                <w:sz w:val="22"/>
                <w:szCs w:val="22"/>
              </w:rPr>
              <w:t xml:space="preserve">S(TA) </w:t>
            </w:r>
            <w:proofErr w:type="spellStart"/>
            <w:r w:rsidR="009C6945" w:rsidRPr="007F6704">
              <w:rPr>
                <w:iCs/>
                <w:color w:val="FF0000"/>
                <w:sz w:val="22"/>
                <w:szCs w:val="22"/>
              </w:rPr>
              <w:t>qeuals</w:t>
            </w:r>
            <w:proofErr w:type="spellEnd"/>
            <w:r w:rsidR="009C6945" w:rsidRPr="007F6704">
              <w:rPr>
                <w:iCs/>
                <w:color w:val="FF0000"/>
                <w:sz w:val="22"/>
                <w:szCs w:val="22"/>
              </w:rPr>
              <w:t xml:space="preserve"> to </w:t>
            </w:r>
            <m:oMath>
              <m:d>
                <m:dPr>
                  <m:begChr m:val="⌈"/>
                  <m:endChr m:val="⌉"/>
                  <m:ctrlPr>
                    <w:rPr>
                      <w:rFonts w:ascii="Cambria Math" w:eastAsiaTheme="minorEastAsia" w:hAnsi="Cambria Math"/>
                      <w:i/>
                      <w:color w:val="FF0000"/>
                      <w:sz w:val="22"/>
                      <w:szCs w:val="22"/>
                      <w:lang w:eastAsia="zh-CN"/>
                    </w:rPr>
                  </m:ctrlPr>
                </m:dPr>
                <m:e>
                  <m:r>
                    <m:rPr>
                      <m:sty m:val="p"/>
                    </m:rPr>
                    <w:rPr>
                      <w:rFonts w:ascii="Cambria Math" w:eastAsiaTheme="minorEastAsia" w:hAnsi="Cambria Math"/>
                      <w:color w:val="FF0000"/>
                      <w:sz w:val="22"/>
                      <w:szCs w:val="22"/>
                      <w:lang w:eastAsia="zh-CN"/>
                    </w:rPr>
                    <m:t>TA</m:t>
                  </m:r>
                </m:e>
              </m:d>
            </m:oMath>
            <w:r w:rsidRPr="007F6704">
              <w:rPr>
                <w:sz w:val="22"/>
                <w:szCs w:val="22"/>
              </w:rPr>
              <w:t>.</w:t>
            </w:r>
            <w:r w:rsidRPr="007F6704">
              <w:rPr>
                <w:sz w:val="22"/>
                <w:szCs w:val="22"/>
                <w:lang w:eastAsia="zh-CN"/>
              </w:rPr>
              <w:t xml:space="preserve"> </w:t>
            </w:r>
          </w:p>
          <w:p w14:paraId="16160E13" w14:textId="3763FFD6" w:rsidR="001E258E" w:rsidRPr="007F6704" w:rsidRDefault="001E258E" w:rsidP="009C6945">
            <w:pPr>
              <w:pStyle w:val="B1"/>
              <w:rPr>
                <w:rFonts w:eastAsiaTheme="minorEastAsia"/>
                <w:sz w:val="22"/>
                <w:szCs w:val="22"/>
                <w:lang w:eastAsia="zh-CN"/>
              </w:rPr>
            </w:pPr>
            <w:r w:rsidRPr="007F6704">
              <w:rPr>
                <w:sz w:val="22"/>
                <w:szCs w:val="22"/>
              </w:rPr>
              <w:t>-</w:t>
            </w:r>
            <w:r w:rsidRPr="007F6704">
              <w:rPr>
                <w:sz w:val="22"/>
                <w:szCs w:val="22"/>
              </w:rPr>
              <w:tab/>
              <w:t>for TDD, if the corresponding NP</w:t>
            </w:r>
            <w:r w:rsidRPr="007F6704">
              <w:rPr>
                <w:sz w:val="22"/>
                <w:szCs w:val="22"/>
                <w:lang w:eastAsia="zh-CN"/>
              </w:rPr>
              <w:t>RACH</w:t>
            </w:r>
            <w:r w:rsidRPr="007F6704">
              <w:rPr>
                <w:sz w:val="22"/>
                <w:szCs w:val="22"/>
              </w:rPr>
              <w:t xml:space="preserve"> transmission ends in </w:t>
            </w:r>
            <w:r w:rsidRPr="007F6704">
              <w:rPr>
                <w:sz w:val="22"/>
                <w:szCs w:val="22"/>
                <w:lang w:eastAsia="zh-CN"/>
              </w:rPr>
              <w:t xml:space="preserve">subframe </w:t>
            </w:r>
            <w:proofErr w:type="spellStart"/>
            <w:r w:rsidRPr="007F6704">
              <w:rPr>
                <w:i/>
                <w:sz w:val="22"/>
                <w:szCs w:val="22"/>
              </w:rPr>
              <w:t>n+k</w:t>
            </w:r>
            <w:proofErr w:type="spellEnd"/>
            <w:r w:rsidRPr="007F6704">
              <w:rPr>
                <w:sz w:val="22"/>
                <w:szCs w:val="22"/>
              </w:rPr>
              <w:t xml:space="preserve">, the UE is not required to monitor NPDCCH in any subframe starting from subframe </w:t>
            </w:r>
            <w:r w:rsidRPr="007F6704">
              <w:rPr>
                <w:i/>
                <w:sz w:val="22"/>
                <w:szCs w:val="22"/>
              </w:rPr>
              <w:t xml:space="preserve">n+1 </w:t>
            </w:r>
            <w:r w:rsidRPr="007F6704">
              <w:rPr>
                <w:sz w:val="22"/>
                <w:szCs w:val="22"/>
              </w:rPr>
              <w:t xml:space="preserve">to subframe </w:t>
            </w:r>
            <w:r w:rsidRPr="007F6704">
              <w:rPr>
                <w:i/>
                <w:sz w:val="22"/>
                <w:szCs w:val="22"/>
              </w:rPr>
              <w:t>n+k-1</w:t>
            </w:r>
            <w:r w:rsidRPr="007F6704">
              <w:rPr>
                <w:sz w:val="22"/>
                <w:szCs w:val="22"/>
              </w:rPr>
              <w:t>.</w:t>
            </w:r>
          </w:p>
        </w:tc>
      </w:tr>
    </w:tbl>
    <w:p w14:paraId="3E34DC4C" w14:textId="77777777" w:rsidR="005F2BBB" w:rsidRPr="007F6704" w:rsidRDefault="005F2BBB" w:rsidP="001E258E">
      <w:pPr>
        <w:pStyle w:val="B1"/>
        <w:ind w:left="0" w:firstLine="0"/>
        <w:rPr>
          <w:rFonts w:eastAsiaTheme="minorEastAsia"/>
          <w:sz w:val="22"/>
          <w:szCs w:val="22"/>
          <w:lang w:val="en-US" w:eastAsia="zh-CN"/>
        </w:rPr>
      </w:pPr>
    </w:p>
    <w:p w14:paraId="7419EEAB" w14:textId="0B14EEB3" w:rsidR="00386CAC" w:rsidRPr="00DB5A44" w:rsidRDefault="00386CAC" w:rsidP="00386CAC">
      <w:pPr>
        <w:keepNext/>
        <w:keepLines/>
        <w:tabs>
          <w:tab w:val="left" w:pos="426"/>
        </w:tabs>
        <w:overflowPunct w:val="0"/>
        <w:autoSpaceDE w:val="0"/>
        <w:autoSpaceDN w:val="0"/>
        <w:adjustRightInd w:val="0"/>
        <w:spacing w:after="120"/>
        <w:jc w:val="both"/>
        <w:textAlignment w:val="baseline"/>
        <w:outlineLvl w:val="0"/>
        <w:rPr>
          <w:rFonts w:eastAsiaTheme="minorEastAsia"/>
          <w:b/>
          <w:bCs/>
          <w:sz w:val="22"/>
          <w:szCs w:val="22"/>
          <w:lang w:val="en-US" w:eastAsia="zh-CN"/>
        </w:rPr>
      </w:pPr>
      <w:r>
        <w:rPr>
          <w:rFonts w:eastAsiaTheme="minorEastAsia"/>
          <w:b/>
          <w:bCs/>
          <w:sz w:val="22"/>
          <w:szCs w:val="22"/>
          <w:lang w:val="en-US" w:eastAsia="zh-CN"/>
        </w:rPr>
        <w:t>6</w:t>
      </w:r>
      <w:r w:rsidRPr="00DB5A44">
        <w:rPr>
          <w:rFonts w:eastAsiaTheme="minorEastAsia"/>
          <w:b/>
          <w:bCs/>
          <w:sz w:val="22"/>
          <w:szCs w:val="22"/>
          <w:lang w:val="en-US" w:eastAsia="zh-CN"/>
        </w:rPr>
        <w:t xml:space="preserve"> Appendix </w:t>
      </w:r>
      <w:r>
        <w:rPr>
          <w:rFonts w:eastAsiaTheme="minorEastAsia"/>
          <w:b/>
          <w:bCs/>
          <w:sz w:val="22"/>
          <w:szCs w:val="22"/>
          <w:lang w:val="en-US" w:eastAsia="zh-CN"/>
        </w:rPr>
        <w:t>B</w:t>
      </w:r>
    </w:p>
    <w:p w14:paraId="7CEB12AD" w14:textId="46B6C6BE" w:rsidR="00386CAC" w:rsidRDefault="00386CAC" w:rsidP="00386CAC">
      <w:pPr>
        <w:rPr>
          <w:sz w:val="22"/>
          <w:szCs w:val="22"/>
          <w:lang w:val="en-US" w:eastAsia="ko-KR"/>
        </w:rPr>
      </w:pPr>
      <w:r w:rsidRPr="00436E6D">
        <w:rPr>
          <w:sz w:val="22"/>
          <w:szCs w:val="22"/>
          <w:lang w:val="en-US" w:eastAsia="ko-KR"/>
        </w:rPr>
        <w:t xml:space="preserve">Proposed </w:t>
      </w:r>
      <w:r w:rsidRPr="000E16D8">
        <w:rPr>
          <w:rFonts w:eastAsiaTheme="minorEastAsia"/>
          <w:iCs/>
          <w:sz w:val="22"/>
          <w:szCs w:val="22"/>
          <w:lang w:eastAsia="zh-CN"/>
        </w:rPr>
        <w:t xml:space="preserve">the </w:t>
      </w:r>
      <w:r w:rsidR="00CA391C" w:rsidRPr="000E16D8">
        <w:rPr>
          <w:rFonts w:eastAsiaTheme="minorEastAsia"/>
          <w:iCs/>
          <w:sz w:val="22"/>
          <w:szCs w:val="22"/>
          <w:lang w:eastAsia="zh-CN"/>
        </w:rPr>
        <w:t>updated</w:t>
      </w:r>
      <w:r w:rsidRPr="000E16D8">
        <w:rPr>
          <w:rFonts w:eastAsiaTheme="minorEastAsia"/>
          <w:iCs/>
          <w:sz w:val="22"/>
          <w:szCs w:val="22"/>
          <w:lang w:eastAsia="zh-CN"/>
        </w:rPr>
        <w:t xml:space="preserve"> </w:t>
      </w:r>
      <w:r w:rsidR="00CA391C">
        <w:rPr>
          <w:rFonts w:eastAsiaTheme="minorEastAsia"/>
          <w:iCs/>
          <w:sz w:val="22"/>
          <w:szCs w:val="22"/>
          <w:lang w:eastAsia="zh-CN"/>
        </w:rPr>
        <w:t>Pseudo</w:t>
      </w:r>
      <w:r>
        <w:rPr>
          <w:rFonts w:eastAsiaTheme="minorEastAsia"/>
          <w:iCs/>
          <w:sz w:val="22"/>
          <w:szCs w:val="22"/>
          <w:lang w:eastAsia="zh-CN"/>
        </w:rPr>
        <w:t xml:space="preserve"> CRs</w:t>
      </w:r>
      <w:r w:rsidRPr="00436E6D">
        <w:rPr>
          <w:sz w:val="22"/>
          <w:szCs w:val="22"/>
          <w:lang w:val="en-US" w:eastAsia="ko-KR"/>
        </w:rPr>
        <w:t xml:space="preserve"> </w:t>
      </w:r>
      <w:r w:rsidR="005C4921">
        <w:rPr>
          <w:sz w:val="22"/>
          <w:szCs w:val="22"/>
          <w:lang w:val="en-US" w:eastAsia="ko-KR"/>
        </w:rPr>
        <w:t xml:space="preserve">to TS 36.213 </w:t>
      </w:r>
      <w:r w:rsidRPr="00436E6D">
        <w:rPr>
          <w:sz w:val="22"/>
          <w:szCs w:val="22"/>
          <w:lang w:val="en-US" w:eastAsia="ko-KR"/>
        </w:rPr>
        <w:t>for LTE NB-IoT</w:t>
      </w:r>
      <w:r w:rsidR="001C5B26">
        <w:rPr>
          <w:sz w:val="22"/>
          <w:szCs w:val="22"/>
          <w:lang w:val="en-US" w:eastAsia="ko-KR"/>
        </w:rPr>
        <w:t>/</w:t>
      </w:r>
      <w:r w:rsidRPr="00436E6D">
        <w:rPr>
          <w:sz w:val="22"/>
          <w:szCs w:val="22"/>
          <w:lang w:val="en-US" w:eastAsia="ko-KR"/>
        </w:rPr>
        <w:t xml:space="preserve"> eMTC over NTN.</w:t>
      </w:r>
    </w:p>
    <w:p w14:paraId="6CF334A6" w14:textId="77777777" w:rsidR="001C5B26" w:rsidRPr="00436E6D" w:rsidRDefault="001C5B26" w:rsidP="00386CAC">
      <w:pPr>
        <w:rPr>
          <w:sz w:val="22"/>
          <w:szCs w:val="22"/>
          <w:lang w:val="en-US" w:eastAsia="ko-KR"/>
        </w:rPr>
      </w:pPr>
    </w:p>
    <w:tbl>
      <w:tblPr>
        <w:tblStyle w:val="TableGrid"/>
        <w:tblW w:w="0" w:type="auto"/>
        <w:tblLook w:val="04A0" w:firstRow="1" w:lastRow="0" w:firstColumn="1" w:lastColumn="0" w:noHBand="0" w:noVBand="1"/>
      </w:tblPr>
      <w:tblGrid>
        <w:gridCol w:w="9350"/>
      </w:tblGrid>
      <w:tr w:rsidR="00386CAC" w:rsidRPr="00436E6D" w14:paraId="10289429" w14:textId="77777777" w:rsidTr="00417ACC">
        <w:tc>
          <w:tcPr>
            <w:tcW w:w="9628" w:type="dxa"/>
          </w:tcPr>
          <w:p w14:paraId="003417D2" w14:textId="77777777" w:rsidR="0078266D" w:rsidRDefault="0078266D" w:rsidP="00417ACC">
            <w:pPr>
              <w:rPr>
                <w:rFonts w:eastAsiaTheme="minorEastAsia"/>
                <w:b/>
                <w:bCs/>
                <w:sz w:val="22"/>
                <w:szCs w:val="22"/>
                <w:lang w:eastAsia="zh-CN"/>
              </w:rPr>
            </w:pPr>
          </w:p>
          <w:p w14:paraId="5295320E" w14:textId="6F54D9DE" w:rsidR="00386CAC" w:rsidRPr="00894148" w:rsidRDefault="00386CAC" w:rsidP="00417ACC">
            <w:pPr>
              <w:rPr>
                <w:rFonts w:eastAsiaTheme="minorEastAsia"/>
                <w:b/>
                <w:bCs/>
                <w:sz w:val="22"/>
                <w:szCs w:val="22"/>
                <w:lang w:eastAsia="zh-CN"/>
              </w:rPr>
            </w:pPr>
            <w:r w:rsidRPr="00894148">
              <w:rPr>
                <w:rFonts w:eastAsiaTheme="minorEastAsia" w:hint="eastAsia"/>
                <w:b/>
                <w:bCs/>
                <w:sz w:val="22"/>
                <w:szCs w:val="22"/>
                <w:lang w:eastAsia="zh-CN"/>
              </w:rPr>
              <w:t>3</w:t>
            </w:r>
            <w:r w:rsidRPr="00894148">
              <w:rPr>
                <w:rFonts w:eastAsiaTheme="minorEastAsia"/>
                <w:b/>
                <w:bCs/>
                <w:sz w:val="22"/>
                <w:szCs w:val="22"/>
                <w:lang w:eastAsia="zh-CN"/>
              </w:rPr>
              <w:t xml:space="preserve">6.213 Section </w:t>
            </w:r>
            <w:r>
              <w:rPr>
                <w:rFonts w:eastAsiaTheme="minorEastAsia"/>
                <w:b/>
                <w:bCs/>
                <w:sz w:val="22"/>
                <w:szCs w:val="22"/>
                <w:lang w:eastAsia="zh-CN"/>
              </w:rPr>
              <w:t>1</w:t>
            </w:r>
            <w:r w:rsidRPr="00894148">
              <w:rPr>
                <w:rFonts w:eastAsiaTheme="minorEastAsia"/>
                <w:b/>
                <w:bCs/>
                <w:sz w:val="22"/>
                <w:szCs w:val="22"/>
                <w:lang w:eastAsia="zh-CN"/>
              </w:rPr>
              <w:t>6.</w:t>
            </w:r>
            <w:r>
              <w:rPr>
                <w:rFonts w:eastAsiaTheme="minorEastAsia"/>
                <w:b/>
                <w:bCs/>
                <w:sz w:val="22"/>
                <w:szCs w:val="22"/>
                <w:lang w:eastAsia="zh-CN"/>
              </w:rPr>
              <w:t>3</w:t>
            </w:r>
            <w:r w:rsidRPr="00894148">
              <w:rPr>
                <w:rFonts w:eastAsiaTheme="minorEastAsia"/>
                <w:b/>
                <w:bCs/>
                <w:sz w:val="22"/>
                <w:szCs w:val="22"/>
                <w:lang w:eastAsia="zh-CN"/>
              </w:rPr>
              <w:t>.</w:t>
            </w:r>
            <w:r>
              <w:rPr>
                <w:rFonts w:eastAsiaTheme="minorEastAsia"/>
                <w:b/>
                <w:bCs/>
                <w:sz w:val="22"/>
                <w:szCs w:val="22"/>
                <w:lang w:eastAsia="zh-CN"/>
              </w:rPr>
              <w:t>2</w:t>
            </w:r>
          </w:p>
          <w:p w14:paraId="40AE2757" w14:textId="34A88E3A" w:rsidR="00386CAC" w:rsidRDefault="00386CAC" w:rsidP="00417ACC">
            <w:bookmarkStart w:id="13" w:name="_Hlk89044668"/>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kern w:val="2"/>
                      <w:lang w:eastAsia="en-GB"/>
                    </w:rPr>
                  </m:ctrlPr>
                </m:sSubPr>
                <m:e>
                  <m:r>
                    <w:rPr>
                      <w:rFonts w:ascii="Cambria Math" w:eastAsia="MS Mincho" w:hAnsi="Cambria Math"/>
                      <w:kern w:val="2"/>
                    </w:rPr>
                    <m:t>n+</m:t>
                  </m:r>
                  <m:sSub>
                    <m:sSubPr>
                      <m:ctrlPr>
                        <w:rPr>
                          <w:rFonts w:ascii="Cambria Math" w:hAnsi="Cambria Math"/>
                          <w:i/>
                          <w:kern w:val="2"/>
                          <w:lang w:eastAsia="en-GB"/>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+K</m:t>
                  </m:r>
                </m:e>
                <m:sub>
                  <m:r>
                    <m:rPr>
                      <m:sty m:val="p"/>
                    </m:rPr>
                    <w:rPr>
                      <w:rFonts w:ascii="Cambria Math" w:eastAsia="MS Mincho" w:hAnsi="Cambria Math"/>
                      <w:color w:val="FF0000"/>
                      <w:kern w:val="2"/>
                      <w:sz w:val="22"/>
                      <w:szCs w:val="22"/>
                    </w:rPr>
                    <m:t>cell_</m:t>
                  </m:r>
                  <m:r>
                    <m:rPr>
                      <m:sty m:val="p"/>
                    </m:rPr>
                    <w:rPr>
                      <w:rFonts w:ascii="Cambria Math" w:eastAsia="MS Mincho" w:hAnsi="Cambria Math"/>
                      <w:kern w:val="2"/>
                    </w:rPr>
                    <m:t>offset</m:t>
                  </m:r>
                </m:sub>
              </m:sSub>
            </m:oMath>
            <w:r>
              <w:t xml:space="preserve">, </w:t>
            </w:r>
            <w:r>
              <w:rPr>
                <w:rFonts w:eastAsia="Times New Roman"/>
                <w:position w:val="-10"/>
                <w:sz w:val="20"/>
                <w:lang w:eastAsia="en-GB"/>
              </w:rPr>
              <w:object w:dxaOrig="555" w:dyaOrig="285" w14:anchorId="782D4CE0">
                <v:shape id="_x0000_i1028" type="#_x0000_t75" style="width:27.4pt;height:14.6pt" o:ole="">
                  <v:imagedata r:id="rId13" o:title=""/>
                </v:shape>
                <o:OLEObject Type="Embed" ProgID="Equation.3" ShapeID="_x0000_i1028" DrawAspect="Content" ObjectID="_1706356229" r:id="rId14"/>
              </w:object>
            </w:r>
            <w:r>
              <w:t xml:space="preserve">, where a </w:t>
            </w:r>
            <w:r>
              <w:rPr>
                <w:rFonts w:eastAsia="SimSun"/>
                <w:lang w:eastAsia="zh-CN"/>
              </w:rPr>
              <w:t>N</w:t>
            </w:r>
            <w:r>
              <w:t>PRACH resource is available.</w:t>
            </w:r>
            <w:bookmarkEnd w:id="13"/>
            <w:r>
              <w:t xml:space="preserve"> </w:t>
            </w:r>
          </w:p>
          <w:p w14:paraId="74280FCA" w14:textId="77777777" w:rsidR="00386CAC" w:rsidRDefault="00386CAC" w:rsidP="00417ACC"/>
          <w:p w14:paraId="3FF2BAC2" w14:textId="77777777" w:rsidR="00386CAC" w:rsidRDefault="00386CAC" w:rsidP="00417ACC">
            <w:pPr>
              <w:rPr>
                <w:rFonts w:eastAsiaTheme="minorEastAsia"/>
                <w:b/>
                <w:bCs/>
                <w:sz w:val="22"/>
                <w:szCs w:val="22"/>
                <w:lang w:eastAsia="zh-CN"/>
              </w:rPr>
            </w:pPr>
            <w:r w:rsidRPr="00894148">
              <w:rPr>
                <w:rFonts w:eastAsiaTheme="minorEastAsia" w:hint="eastAsia"/>
                <w:b/>
                <w:bCs/>
                <w:sz w:val="22"/>
                <w:szCs w:val="22"/>
                <w:lang w:eastAsia="zh-CN"/>
              </w:rPr>
              <w:t>3</w:t>
            </w:r>
            <w:r w:rsidRPr="00894148">
              <w:rPr>
                <w:rFonts w:eastAsiaTheme="minorEastAsia"/>
                <w:b/>
                <w:bCs/>
                <w:sz w:val="22"/>
                <w:szCs w:val="22"/>
                <w:lang w:eastAsia="zh-CN"/>
              </w:rPr>
              <w:t>6.213 Section 6.1</w:t>
            </w:r>
          </w:p>
          <w:p w14:paraId="5DF38069" w14:textId="5FE84F76" w:rsidR="00386CAC" w:rsidRDefault="00386CAC" w:rsidP="00417ACC">
            <w:pPr>
              <w:rPr>
                <w:sz w:val="22"/>
                <w:szCs w:val="22"/>
              </w:rPr>
            </w:pPr>
            <w:r w:rsidRPr="00985236">
              <w:rPr>
                <w:sz w:val="22"/>
                <w:szCs w:val="22"/>
              </w:rPr>
              <w:t xml:space="preserve">-     For BL/CE UEs, detection of a MPDCCH with DCI scrambled by RA-RNTI is attempted during a window controlled by higher layers (see [8], Clause 5.1.4), </w:t>
            </w:r>
            <w:r w:rsidRPr="00985236">
              <w:rPr>
                <w:color w:val="FF0000"/>
                <w:sz w:val="22"/>
                <w:szCs w:val="22"/>
              </w:rPr>
              <w:t>where UE-eN</w:t>
            </w:r>
            <w:r w:rsidR="00F33B54">
              <w:rPr>
                <w:color w:val="FF0000"/>
                <w:sz w:val="22"/>
                <w:szCs w:val="22"/>
              </w:rPr>
              <w:t>B</w:t>
            </w:r>
            <w:r w:rsidRPr="00985236">
              <w:rPr>
                <w:color w:val="FF0000"/>
                <w:sz w:val="22"/>
                <w:szCs w:val="22"/>
              </w:rPr>
              <w:t xml:space="preserve"> RTT is calculated as </w:t>
            </w:r>
            <w:r w:rsidR="0068031C">
              <w:rPr>
                <w:color w:val="FF0000"/>
                <w:sz w:val="22"/>
                <w:szCs w:val="22"/>
              </w:rPr>
              <w:t>floor(</w:t>
            </w:r>
            <m:oMath>
              <m:sSub>
                <m:sSubPr>
                  <m:ctrlPr>
                    <w:rPr>
                      <w:rFonts w:ascii="Cambria Math" w:eastAsia="SimSun" w:hAnsi="Cambria Math" w:cs="SimSun"/>
                      <w:color w:val="FF0000"/>
                      <w:sz w:val="22"/>
                      <w:szCs w:val="22"/>
                      <w:lang w:eastAsia="en-US"/>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r>
                <w:rPr>
                  <w:rFonts w:ascii="Cambria Math" w:hAnsi="Cambria Math"/>
                  <w:color w:val="FF0000"/>
                  <w:sz w:val="22"/>
                  <w:szCs w:val="22"/>
                </w:rPr>
                <m:t>+</m:t>
              </m:r>
              <m:sSub>
                <m:sSubPr>
                  <m:ctrlPr>
                    <w:rPr>
                      <w:rFonts w:ascii="Cambria Math" w:eastAsia="SimSun" w:hAnsi="Cambria Math" w:cs="SimSun"/>
                      <w:i/>
                      <w:iCs/>
                      <w:color w:val="FF0000"/>
                      <w:sz w:val="22"/>
                      <w:szCs w:val="22"/>
                      <w:lang w:eastAsia="en-US"/>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0068031C">
              <w:rPr>
                <w:iCs/>
                <w:color w:val="FF0000"/>
                <w:sz w:val="22"/>
                <w:szCs w:val="22"/>
                <w:lang w:eastAsia="en-US"/>
              </w:rPr>
              <w:t>) subframes</w:t>
            </w:r>
            <w:r w:rsidRPr="00985236">
              <w:rPr>
                <w:color w:val="FF0000"/>
                <w:sz w:val="22"/>
                <w:szCs w:val="22"/>
              </w:rPr>
              <w:t xml:space="preserve">, </w:t>
            </w:r>
            <w:r w:rsidR="0068031C">
              <w:rPr>
                <w:color w:val="FF0000"/>
                <w:sz w:val="22"/>
                <w:szCs w:val="22"/>
              </w:rPr>
              <w:t xml:space="preserve">where </w:t>
            </w:r>
            <m:oMath>
              <m:sSub>
                <m:sSubPr>
                  <m:ctrlPr>
                    <w:rPr>
                      <w:rFonts w:ascii="Cambria Math" w:eastAsia="SimSun" w:hAnsi="Cambria Math" w:cs="SimSun"/>
                      <w:color w:val="FF0000"/>
                      <w:sz w:val="22"/>
                      <w:szCs w:val="22"/>
                      <w:lang w:eastAsia="en-US"/>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oMath>
            <w:r w:rsidRPr="00985236">
              <w:rPr>
                <w:color w:val="FF0000"/>
                <w:sz w:val="22"/>
                <w:szCs w:val="22"/>
              </w:rPr>
              <w:t xml:space="preserve"> is specified in [TS 36.211, Clause 8.1] and </w:t>
            </w:r>
            <m:oMath>
              <m:sSub>
                <m:sSubPr>
                  <m:ctrlPr>
                    <w:rPr>
                      <w:rFonts w:ascii="Cambria Math" w:eastAsia="SimSun" w:hAnsi="Cambria Math" w:cs="SimSun"/>
                      <w:i/>
                      <w:iCs/>
                      <w:color w:val="FF0000"/>
                      <w:sz w:val="22"/>
                      <w:szCs w:val="22"/>
                      <w:lang w:eastAsia="en-US"/>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Pr="00985236">
              <w:rPr>
                <w:color w:val="FF0000"/>
                <w:sz w:val="22"/>
                <w:szCs w:val="22"/>
              </w:rPr>
              <w:t xml:space="preserve"> is provided by </w:t>
            </w:r>
            <w:r w:rsidRPr="00985236">
              <w:rPr>
                <w:i/>
                <w:iCs/>
                <w:color w:val="FF0000"/>
                <w:sz w:val="22"/>
                <w:szCs w:val="22"/>
              </w:rPr>
              <w:t>K-Mac</w:t>
            </w:r>
            <w:r w:rsidRPr="00985236">
              <w:rPr>
                <w:color w:val="FF0000"/>
                <w:sz w:val="22"/>
                <w:szCs w:val="22"/>
              </w:rPr>
              <w:t xml:space="preserve"> </w:t>
            </w:r>
            <w:r w:rsidR="0068031C">
              <w:rPr>
                <w:color w:val="FF0000"/>
                <w:sz w:val="22"/>
                <w:szCs w:val="22"/>
              </w:rPr>
              <w:t xml:space="preserve">in unit of 1 </w:t>
            </w:r>
            <w:proofErr w:type="spellStart"/>
            <w:r w:rsidR="0068031C">
              <w:rPr>
                <w:color w:val="FF0000"/>
                <w:sz w:val="22"/>
                <w:szCs w:val="22"/>
              </w:rPr>
              <w:t>ms</w:t>
            </w:r>
            <w:proofErr w:type="spellEnd"/>
            <w:r w:rsidR="0068031C">
              <w:rPr>
                <w:color w:val="FF0000"/>
                <w:sz w:val="22"/>
                <w:szCs w:val="22"/>
              </w:rPr>
              <w:t xml:space="preserve"> </w:t>
            </w:r>
            <w:r w:rsidRPr="00985236">
              <w:rPr>
                <w:color w:val="FF0000"/>
                <w:sz w:val="22"/>
                <w:szCs w:val="22"/>
              </w:rPr>
              <w:t xml:space="preserve">or </w:t>
            </w:r>
            <m:oMath>
              <m:sSub>
                <m:sSubPr>
                  <m:ctrlPr>
                    <w:rPr>
                      <w:rFonts w:ascii="Cambria Math" w:eastAsia="SimSun" w:hAnsi="Cambria Math" w:cs="SimSun"/>
                      <w:i/>
                      <w:iCs/>
                      <w:color w:val="FF0000"/>
                      <w:sz w:val="22"/>
                      <w:szCs w:val="22"/>
                      <w:lang w:eastAsia="en-US"/>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w:rPr>
                  <w:rFonts w:ascii="Cambria Math" w:hAnsi="Cambria Math"/>
                  <w:color w:val="FF0000"/>
                  <w:sz w:val="22"/>
                  <w:szCs w:val="22"/>
                </w:rPr>
                <m:t>=0</m:t>
              </m:r>
            </m:oMath>
            <w:r w:rsidRPr="00985236">
              <w:rPr>
                <w:color w:val="FF0000"/>
                <w:sz w:val="22"/>
                <w:szCs w:val="22"/>
              </w:rPr>
              <w:t xml:space="preserve"> if </w:t>
            </w:r>
            <w:r w:rsidRPr="00985236">
              <w:rPr>
                <w:i/>
                <w:iCs/>
                <w:color w:val="FF0000"/>
                <w:sz w:val="22"/>
                <w:szCs w:val="22"/>
              </w:rPr>
              <w:t>K-Mac</w:t>
            </w:r>
            <w:r w:rsidRPr="00985236">
              <w:rPr>
                <w:color w:val="FF0000"/>
                <w:sz w:val="22"/>
                <w:szCs w:val="22"/>
              </w:rPr>
              <w:t xml:space="preserve"> is not provided</w:t>
            </w:r>
            <w:r w:rsidRPr="00985236">
              <w:rPr>
                <w:sz w:val="22"/>
                <w:szCs w:val="22"/>
              </w:rPr>
              <w:t>. If detected, the corresponding DL-SCH transport block is passed to higher layers. The higher layers parse the transport block and indicate the Nr-bit uplink grant to the physical layer, which is processed according to Clause 6.2.</w:t>
            </w:r>
          </w:p>
          <w:p w14:paraId="6192377A" w14:textId="77777777" w:rsidR="00386CAC" w:rsidRDefault="00386CAC" w:rsidP="00417ACC">
            <w:pPr>
              <w:rPr>
                <w:sz w:val="22"/>
                <w:szCs w:val="22"/>
              </w:rPr>
            </w:pPr>
          </w:p>
          <w:p w14:paraId="41671C69" w14:textId="77777777" w:rsidR="00386CAC" w:rsidRDefault="00386CAC" w:rsidP="00417ACC">
            <w:pPr>
              <w:rPr>
                <w:rFonts w:eastAsia="MS Mincho"/>
                <w:b/>
                <w:bCs/>
                <w:sz w:val="22"/>
                <w:szCs w:val="22"/>
              </w:rPr>
            </w:pPr>
            <w:r w:rsidRPr="00985236">
              <w:rPr>
                <w:rFonts w:eastAsia="MS Mincho"/>
                <w:b/>
                <w:bCs/>
                <w:sz w:val="22"/>
                <w:szCs w:val="22"/>
              </w:rPr>
              <w:t>36.213 section 16.3.1</w:t>
            </w:r>
          </w:p>
          <w:p w14:paraId="2BB9C0DC" w14:textId="500598D7" w:rsidR="00386CAC" w:rsidRPr="00985236" w:rsidRDefault="00386CAC" w:rsidP="00417ACC">
            <w:pPr>
              <w:rPr>
                <w:rFonts w:eastAsia="MS Mincho"/>
                <w:b/>
                <w:bCs/>
                <w:sz w:val="22"/>
                <w:szCs w:val="22"/>
              </w:rPr>
            </w:pPr>
            <w:r w:rsidRPr="00985236">
              <w:rPr>
                <w:sz w:val="22"/>
                <w:szCs w:val="22"/>
              </w:rPr>
              <w:t>-     Detection of a NPDCCH with DCI scrambled by RA-RNTI is attempted during a window controlled by higher layers (see [8], Clause 5.1.4)</w:t>
            </w:r>
            <w:r w:rsidR="00063F68">
              <w:rPr>
                <w:sz w:val="22"/>
                <w:szCs w:val="22"/>
              </w:rPr>
              <w:t>.</w:t>
            </w:r>
            <w:r w:rsidRPr="00985236">
              <w:rPr>
                <w:color w:val="FF0000"/>
                <w:sz w:val="22"/>
                <w:szCs w:val="22"/>
              </w:rPr>
              <w:t xml:space="preserve">, </w:t>
            </w:r>
            <w:r w:rsidR="00A8662A" w:rsidRPr="00985236">
              <w:rPr>
                <w:color w:val="FF0000"/>
                <w:sz w:val="22"/>
                <w:szCs w:val="22"/>
              </w:rPr>
              <w:t>where UE-eN</w:t>
            </w:r>
            <w:r w:rsidR="00A8662A">
              <w:rPr>
                <w:color w:val="FF0000"/>
                <w:sz w:val="22"/>
                <w:szCs w:val="22"/>
              </w:rPr>
              <w:t>B</w:t>
            </w:r>
            <w:r w:rsidR="00A8662A" w:rsidRPr="00985236">
              <w:rPr>
                <w:color w:val="FF0000"/>
                <w:sz w:val="22"/>
                <w:szCs w:val="22"/>
              </w:rPr>
              <w:t xml:space="preserve"> RTT is calculated as</w:t>
            </w:r>
            <w:r w:rsidR="00A8662A">
              <w:rPr>
                <w:color w:val="FF0000"/>
                <w:sz w:val="22"/>
                <w:szCs w:val="22"/>
              </w:rPr>
              <w:t xml:space="preserve"> </w:t>
            </w:r>
            <m:oMath>
              <m:r>
                <w:rPr>
                  <w:rFonts w:ascii="Cambria Math" w:hAnsi="Cambria Math"/>
                  <w:color w:val="FF0000"/>
                  <w:sz w:val="22"/>
                  <w:szCs w:val="22"/>
                </w:rPr>
                <m:t>floor(</m:t>
              </m:r>
              <m:sSub>
                <m:sSubPr>
                  <m:ctrlPr>
                    <w:rPr>
                      <w:rFonts w:ascii="Cambria Math" w:eastAsia="SimSun" w:hAnsi="Cambria Math" w:cs="SimSun"/>
                      <w:color w:val="FF0000"/>
                      <w:sz w:val="22"/>
                      <w:szCs w:val="22"/>
                      <w:lang w:eastAsia="en-US"/>
                    </w:rPr>
                  </m:ctrlPr>
                </m:sSubPr>
                <m:e>
                  <m:r>
                    <w:rPr>
                      <w:rFonts w:ascii="Cambria Math" w:hAnsi="Cambria Math"/>
                      <w:color w:val="FF0000"/>
                      <w:sz w:val="22"/>
                      <w:szCs w:val="22"/>
                    </w:rPr>
                    <m:t>T</m:t>
                  </m:r>
                </m:e>
                <m:sub>
                  <m:r>
                    <m:rPr>
                      <m:sty m:val="p"/>
                    </m:rPr>
                    <w:rPr>
                      <w:rFonts w:ascii="Cambria Math" w:hAnsi="Cambria Math"/>
                      <w:color w:val="FF0000"/>
                      <w:sz w:val="22"/>
                      <w:szCs w:val="22"/>
                    </w:rPr>
                    <m:t>TA</m:t>
                  </m:r>
                </m:sub>
              </m:sSub>
              <m:r>
                <w:rPr>
                  <w:rFonts w:ascii="Cambria Math" w:hAnsi="Cambria Math"/>
                  <w:color w:val="FF0000"/>
                  <w:sz w:val="22"/>
                  <w:szCs w:val="22"/>
                </w:rPr>
                <m:t>+</m:t>
              </m:r>
              <m:sSub>
                <m:sSubPr>
                  <m:ctrlPr>
                    <w:rPr>
                      <w:rFonts w:ascii="Cambria Math" w:eastAsia="SimSun" w:hAnsi="Cambria Math" w:cs="SimSun"/>
                      <w:i/>
                      <w:iCs/>
                      <w:color w:val="FF0000"/>
                      <w:sz w:val="22"/>
                      <w:szCs w:val="22"/>
                      <w:lang w:eastAsia="en-US"/>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w:rPr>
                  <w:rFonts w:ascii="Cambria Math" w:eastAsia="SimSun" w:hAnsi="Cambria Math" w:cs="SimSun"/>
                  <w:color w:val="FF0000"/>
                  <w:sz w:val="22"/>
                  <w:szCs w:val="22"/>
                  <w:lang w:eastAsia="en-US"/>
                </w:rPr>
                <m:t>)</m:t>
              </m:r>
            </m:oMath>
            <w:r w:rsidR="0068031C">
              <w:rPr>
                <w:iCs/>
                <w:color w:val="FF0000"/>
                <w:sz w:val="22"/>
                <w:szCs w:val="22"/>
                <w:lang w:eastAsia="en-US"/>
              </w:rPr>
              <w:t xml:space="preserve"> subframes</w:t>
            </w:r>
            <w:r w:rsidR="00A8662A" w:rsidRPr="00985236">
              <w:rPr>
                <w:color w:val="FF0000"/>
                <w:sz w:val="22"/>
                <w:szCs w:val="22"/>
              </w:rPr>
              <w:t xml:space="preserve">, </w:t>
            </w:r>
            <w:r w:rsidR="00A8662A">
              <w:rPr>
                <w:color w:val="FF0000"/>
                <w:sz w:val="22"/>
                <w:szCs w:val="22"/>
              </w:rPr>
              <w:t>where T</w:t>
            </w:r>
            <w:r w:rsidR="00A8662A" w:rsidRPr="00A8662A">
              <w:rPr>
                <w:color w:val="FF0000"/>
                <w:sz w:val="22"/>
                <w:szCs w:val="22"/>
                <w:vertAlign w:val="subscript"/>
              </w:rPr>
              <w:t>TA</w:t>
            </w:r>
            <w:r w:rsidR="00A8662A" w:rsidRPr="00985236">
              <w:rPr>
                <w:color w:val="FF0000"/>
                <w:sz w:val="22"/>
                <w:szCs w:val="22"/>
              </w:rPr>
              <w:t xml:space="preserve"> specified in [TS 36.211, Clause 8.1] and </w:t>
            </w:r>
            <m:oMath>
              <m:sSub>
                <m:sSubPr>
                  <m:ctrlPr>
                    <w:rPr>
                      <w:rFonts w:ascii="Cambria Math" w:eastAsia="SimSun" w:hAnsi="Cambria Math" w:cs="SimSun"/>
                      <w:i/>
                      <w:iCs/>
                      <w:color w:val="FF0000"/>
                      <w:sz w:val="22"/>
                      <w:szCs w:val="22"/>
                      <w:lang w:eastAsia="en-US"/>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oMath>
            <w:r w:rsidR="00A8662A" w:rsidRPr="00985236">
              <w:rPr>
                <w:color w:val="FF0000"/>
                <w:sz w:val="22"/>
                <w:szCs w:val="22"/>
              </w:rPr>
              <w:t xml:space="preserve"> is provided by </w:t>
            </w:r>
            <w:r w:rsidR="00A8662A" w:rsidRPr="00985236">
              <w:rPr>
                <w:i/>
                <w:iCs/>
                <w:color w:val="FF0000"/>
                <w:sz w:val="22"/>
                <w:szCs w:val="22"/>
              </w:rPr>
              <w:t>K-Mac</w:t>
            </w:r>
            <w:r w:rsidR="00A8662A" w:rsidRPr="00985236">
              <w:rPr>
                <w:color w:val="FF0000"/>
                <w:sz w:val="22"/>
                <w:szCs w:val="22"/>
              </w:rPr>
              <w:t xml:space="preserve"> </w:t>
            </w:r>
            <w:r w:rsidR="00A8662A">
              <w:rPr>
                <w:color w:val="FF0000"/>
                <w:sz w:val="22"/>
                <w:szCs w:val="22"/>
              </w:rPr>
              <w:t xml:space="preserve">in unit of 1 </w:t>
            </w:r>
            <w:proofErr w:type="spellStart"/>
            <w:r w:rsidR="00A8662A">
              <w:rPr>
                <w:color w:val="FF0000"/>
                <w:sz w:val="22"/>
                <w:szCs w:val="22"/>
              </w:rPr>
              <w:t>ms</w:t>
            </w:r>
            <w:proofErr w:type="spellEnd"/>
            <w:r w:rsidR="00A8662A">
              <w:rPr>
                <w:color w:val="FF0000"/>
                <w:sz w:val="22"/>
                <w:szCs w:val="22"/>
              </w:rPr>
              <w:t xml:space="preserve"> </w:t>
            </w:r>
            <w:r w:rsidR="00A8662A" w:rsidRPr="00985236">
              <w:rPr>
                <w:color w:val="FF0000"/>
                <w:sz w:val="22"/>
                <w:szCs w:val="22"/>
              </w:rPr>
              <w:t xml:space="preserve">or </w:t>
            </w:r>
            <m:oMath>
              <m:sSub>
                <m:sSubPr>
                  <m:ctrlPr>
                    <w:rPr>
                      <w:rFonts w:ascii="Cambria Math" w:eastAsia="SimSun" w:hAnsi="Cambria Math" w:cs="SimSun"/>
                      <w:i/>
                      <w:iCs/>
                      <w:color w:val="FF0000"/>
                      <w:sz w:val="22"/>
                      <w:szCs w:val="22"/>
                      <w:lang w:eastAsia="en-US"/>
                    </w:rPr>
                  </m:ctrlPr>
                </m:sSubPr>
                <m:e>
                  <m:r>
                    <w:rPr>
                      <w:rFonts w:ascii="Cambria Math" w:hAnsi="Cambria Math"/>
                      <w:color w:val="FF0000"/>
                      <w:sz w:val="22"/>
                      <w:szCs w:val="22"/>
                    </w:rPr>
                    <m:t>k</m:t>
                  </m:r>
                </m:e>
                <m:sub>
                  <m:r>
                    <m:rPr>
                      <m:sty m:val="p"/>
                    </m:rPr>
                    <w:rPr>
                      <w:rFonts w:ascii="Cambria Math" w:hAnsi="Cambria Math"/>
                      <w:color w:val="FF0000"/>
                      <w:sz w:val="22"/>
                      <w:szCs w:val="22"/>
                    </w:rPr>
                    <m:t>mac</m:t>
                  </m:r>
                </m:sub>
              </m:sSub>
              <m:r>
                <w:rPr>
                  <w:rFonts w:ascii="Cambria Math" w:hAnsi="Cambria Math"/>
                  <w:color w:val="FF0000"/>
                  <w:sz w:val="22"/>
                  <w:szCs w:val="22"/>
                </w:rPr>
                <m:t>=0</m:t>
              </m:r>
            </m:oMath>
            <w:r w:rsidR="00A8662A" w:rsidRPr="00985236">
              <w:rPr>
                <w:color w:val="FF0000"/>
                <w:sz w:val="22"/>
                <w:szCs w:val="22"/>
              </w:rPr>
              <w:t xml:space="preserve"> if </w:t>
            </w:r>
            <w:r w:rsidR="00A8662A" w:rsidRPr="00985236">
              <w:rPr>
                <w:i/>
                <w:iCs/>
                <w:color w:val="FF0000"/>
                <w:sz w:val="22"/>
                <w:szCs w:val="22"/>
              </w:rPr>
              <w:t>K-Mac</w:t>
            </w:r>
            <w:r w:rsidR="00A8662A" w:rsidRPr="00985236">
              <w:rPr>
                <w:color w:val="FF0000"/>
                <w:sz w:val="22"/>
                <w:szCs w:val="22"/>
              </w:rPr>
              <w:t xml:space="preserve"> is not provided</w:t>
            </w:r>
            <w:r w:rsidRPr="00985236">
              <w:rPr>
                <w:sz w:val="22"/>
                <w:szCs w:val="22"/>
              </w:rPr>
              <w:t>. If detected, the corresponding DL-SCH transport block is passed to higher layers. The higher layers parse the transport block and indicate the Nr-bit uplink grant to the physical layer, which is processed according to Clause 16.3.3</w:t>
            </w:r>
            <w:r>
              <w:rPr>
                <w:sz w:val="22"/>
                <w:szCs w:val="22"/>
              </w:rPr>
              <w:t>.</w:t>
            </w:r>
          </w:p>
        </w:tc>
      </w:tr>
    </w:tbl>
    <w:p w14:paraId="4DEA1BC6" w14:textId="2938663B" w:rsidR="00A8662A" w:rsidRDefault="00A8662A" w:rsidP="00386CAC">
      <w:pPr>
        <w:pStyle w:val="B1"/>
        <w:rPr>
          <w:lang w:val="en-US" w:eastAsia="zh-CN"/>
        </w:rPr>
      </w:pPr>
    </w:p>
    <w:p w14:paraId="73B69D1A" w14:textId="3FB5ED13" w:rsidR="00A8662A" w:rsidRDefault="00A8662A" w:rsidP="00386CAC">
      <w:pPr>
        <w:pStyle w:val="B1"/>
        <w:rPr>
          <w:lang w:val="en-US" w:eastAsia="zh-CN"/>
        </w:rPr>
      </w:pPr>
    </w:p>
    <w:sectPr w:rsidR="00A8662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1DD45" w14:textId="77777777" w:rsidR="00DA4C4A" w:rsidRDefault="00DA4C4A" w:rsidP="005F2BBB">
      <w:r>
        <w:separator/>
      </w:r>
    </w:p>
  </w:endnote>
  <w:endnote w:type="continuationSeparator" w:id="0">
    <w:p w14:paraId="293A8C0C" w14:textId="77777777" w:rsidR="00DA4C4A" w:rsidRDefault="00DA4C4A"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74A3E" w14:textId="77777777" w:rsidR="00DA4C4A" w:rsidRDefault="00DA4C4A" w:rsidP="005F2BBB">
      <w:r>
        <w:separator/>
      </w:r>
    </w:p>
  </w:footnote>
  <w:footnote w:type="continuationSeparator" w:id="0">
    <w:p w14:paraId="4331D3B6" w14:textId="77777777" w:rsidR="00DA4C4A" w:rsidRDefault="00DA4C4A"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D91E88"/>
    <w:multiLevelType w:val="hybridMultilevel"/>
    <w:tmpl w:val="E454E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3D1BA6"/>
    <w:multiLevelType w:val="hybridMultilevel"/>
    <w:tmpl w:val="A86A688C"/>
    <w:lvl w:ilvl="0" w:tplc="9E1870E2">
      <w:numFmt w:val="bullet"/>
      <w:lvlText w:val="–"/>
      <w:lvlJc w:val="left"/>
      <w:pPr>
        <w:ind w:left="840" w:hanging="420"/>
      </w:pPr>
      <w:rPr>
        <w:rFonts w:ascii="Calibri Light" w:hAnsi="Calibri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D9742A2"/>
    <w:multiLevelType w:val="hybridMultilevel"/>
    <w:tmpl w:val="36B2A9A2"/>
    <w:lvl w:ilvl="0" w:tplc="9E1870E2">
      <w:numFmt w:val="bullet"/>
      <w:lvlText w:val="–"/>
      <w:lvlJc w:val="left"/>
      <w:pPr>
        <w:tabs>
          <w:tab w:val="num" w:pos="360"/>
        </w:tabs>
        <w:ind w:left="360" w:hanging="360"/>
      </w:pPr>
      <w:rPr>
        <w:rFonts w:ascii="Calibri Light" w:hAnsi="Calibri Light" w:hint="default"/>
      </w:rPr>
    </w:lvl>
    <w:lvl w:ilvl="1" w:tplc="50C2A372">
      <w:start w:val="14042"/>
      <w:numFmt w:val="bullet"/>
      <w:lvlText w:val="–"/>
      <w:lvlJc w:val="left"/>
      <w:pPr>
        <w:tabs>
          <w:tab w:val="num" w:pos="1080"/>
        </w:tabs>
        <w:ind w:left="1080" w:hanging="360"/>
      </w:pPr>
      <w:rPr>
        <w:rFonts w:ascii="Calibri Light" w:hAnsi="Calibri Light" w:hint="default"/>
      </w:rPr>
    </w:lvl>
    <w:lvl w:ilvl="2" w:tplc="EFA8AE88" w:tentative="1">
      <w:start w:val="1"/>
      <w:numFmt w:val="bullet"/>
      <w:lvlText w:val="•"/>
      <w:lvlJc w:val="left"/>
      <w:pPr>
        <w:tabs>
          <w:tab w:val="num" w:pos="1800"/>
        </w:tabs>
        <w:ind w:left="1800" w:hanging="360"/>
      </w:pPr>
      <w:rPr>
        <w:rFonts w:ascii="Arial" w:hAnsi="Arial" w:hint="default"/>
      </w:rPr>
    </w:lvl>
    <w:lvl w:ilvl="3" w:tplc="40905DB6" w:tentative="1">
      <w:start w:val="1"/>
      <w:numFmt w:val="bullet"/>
      <w:lvlText w:val="•"/>
      <w:lvlJc w:val="left"/>
      <w:pPr>
        <w:tabs>
          <w:tab w:val="num" w:pos="2520"/>
        </w:tabs>
        <w:ind w:left="2520" w:hanging="360"/>
      </w:pPr>
      <w:rPr>
        <w:rFonts w:ascii="Arial" w:hAnsi="Arial" w:hint="default"/>
      </w:rPr>
    </w:lvl>
    <w:lvl w:ilvl="4" w:tplc="6C0808F0" w:tentative="1">
      <w:start w:val="1"/>
      <w:numFmt w:val="bullet"/>
      <w:lvlText w:val="•"/>
      <w:lvlJc w:val="left"/>
      <w:pPr>
        <w:tabs>
          <w:tab w:val="num" w:pos="3240"/>
        </w:tabs>
        <w:ind w:left="3240" w:hanging="360"/>
      </w:pPr>
      <w:rPr>
        <w:rFonts w:ascii="Arial" w:hAnsi="Arial" w:hint="default"/>
      </w:rPr>
    </w:lvl>
    <w:lvl w:ilvl="5" w:tplc="580AE994" w:tentative="1">
      <w:start w:val="1"/>
      <w:numFmt w:val="bullet"/>
      <w:lvlText w:val="•"/>
      <w:lvlJc w:val="left"/>
      <w:pPr>
        <w:tabs>
          <w:tab w:val="num" w:pos="3960"/>
        </w:tabs>
        <w:ind w:left="3960" w:hanging="360"/>
      </w:pPr>
      <w:rPr>
        <w:rFonts w:ascii="Arial" w:hAnsi="Arial" w:hint="default"/>
      </w:rPr>
    </w:lvl>
    <w:lvl w:ilvl="6" w:tplc="7166C6A0" w:tentative="1">
      <w:start w:val="1"/>
      <w:numFmt w:val="bullet"/>
      <w:lvlText w:val="•"/>
      <w:lvlJc w:val="left"/>
      <w:pPr>
        <w:tabs>
          <w:tab w:val="num" w:pos="4680"/>
        </w:tabs>
        <w:ind w:left="4680" w:hanging="360"/>
      </w:pPr>
      <w:rPr>
        <w:rFonts w:ascii="Arial" w:hAnsi="Arial" w:hint="default"/>
      </w:rPr>
    </w:lvl>
    <w:lvl w:ilvl="7" w:tplc="7C9E5A2C" w:tentative="1">
      <w:start w:val="1"/>
      <w:numFmt w:val="bullet"/>
      <w:lvlText w:val="•"/>
      <w:lvlJc w:val="left"/>
      <w:pPr>
        <w:tabs>
          <w:tab w:val="num" w:pos="5400"/>
        </w:tabs>
        <w:ind w:left="5400" w:hanging="360"/>
      </w:pPr>
      <w:rPr>
        <w:rFonts w:ascii="Arial" w:hAnsi="Arial" w:hint="default"/>
      </w:rPr>
    </w:lvl>
    <w:lvl w:ilvl="8" w:tplc="AF18A05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04C30F5"/>
    <w:multiLevelType w:val="hybridMultilevel"/>
    <w:tmpl w:val="E07A59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7BB7005C"/>
    <w:multiLevelType w:val="hybridMultilevel"/>
    <w:tmpl w:val="DA24268A"/>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13BA1"/>
    <w:rsid w:val="00035B77"/>
    <w:rsid w:val="000512AA"/>
    <w:rsid w:val="0006203A"/>
    <w:rsid w:val="00063F68"/>
    <w:rsid w:val="000900A3"/>
    <w:rsid w:val="000914FB"/>
    <w:rsid w:val="00097900"/>
    <w:rsid w:val="00116159"/>
    <w:rsid w:val="00153617"/>
    <w:rsid w:val="001710E8"/>
    <w:rsid w:val="00176C8F"/>
    <w:rsid w:val="001B4467"/>
    <w:rsid w:val="001C3C44"/>
    <w:rsid w:val="001C5B26"/>
    <w:rsid w:val="001E258E"/>
    <w:rsid w:val="001E3E65"/>
    <w:rsid w:val="001E6976"/>
    <w:rsid w:val="001F67B2"/>
    <w:rsid w:val="00212A3B"/>
    <w:rsid w:val="00223561"/>
    <w:rsid w:val="00237B81"/>
    <w:rsid w:val="00260B5F"/>
    <w:rsid w:val="0027315D"/>
    <w:rsid w:val="00273196"/>
    <w:rsid w:val="00276DCD"/>
    <w:rsid w:val="002807C8"/>
    <w:rsid w:val="00282A7D"/>
    <w:rsid w:val="00286FFA"/>
    <w:rsid w:val="002B635C"/>
    <w:rsid w:val="002C2966"/>
    <w:rsid w:val="002D60A6"/>
    <w:rsid w:val="0031499D"/>
    <w:rsid w:val="00321236"/>
    <w:rsid w:val="00347884"/>
    <w:rsid w:val="00365156"/>
    <w:rsid w:val="00373AAE"/>
    <w:rsid w:val="00386CAC"/>
    <w:rsid w:val="003A53CD"/>
    <w:rsid w:val="003B01E2"/>
    <w:rsid w:val="003D574D"/>
    <w:rsid w:val="003F2503"/>
    <w:rsid w:val="003F7EE5"/>
    <w:rsid w:val="00455D1D"/>
    <w:rsid w:val="00471AC3"/>
    <w:rsid w:val="00471CD2"/>
    <w:rsid w:val="004B1E12"/>
    <w:rsid w:val="00510C6A"/>
    <w:rsid w:val="00516FB5"/>
    <w:rsid w:val="00520C67"/>
    <w:rsid w:val="00521C2A"/>
    <w:rsid w:val="005274C4"/>
    <w:rsid w:val="00542A79"/>
    <w:rsid w:val="00542BE1"/>
    <w:rsid w:val="005C4921"/>
    <w:rsid w:val="005F2BBB"/>
    <w:rsid w:val="00601246"/>
    <w:rsid w:val="00663D2E"/>
    <w:rsid w:val="0068031C"/>
    <w:rsid w:val="006912E1"/>
    <w:rsid w:val="006B7F45"/>
    <w:rsid w:val="006D0A05"/>
    <w:rsid w:val="006D22AB"/>
    <w:rsid w:val="00701B02"/>
    <w:rsid w:val="00721C58"/>
    <w:rsid w:val="00746F75"/>
    <w:rsid w:val="00763645"/>
    <w:rsid w:val="00770D7C"/>
    <w:rsid w:val="0078266D"/>
    <w:rsid w:val="0078278E"/>
    <w:rsid w:val="0079223E"/>
    <w:rsid w:val="007E1F62"/>
    <w:rsid w:val="007E7D33"/>
    <w:rsid w:val="007F3DD8"/>
    <w:rsid w:val="007F6704"/>
    <w:rsid w:val="0081578F"/>
    <w:rsid w:val="00821A44"/>
    <w:rsid w:val="00840875"/>
    <w:rsid w:val="00855F3B"/>
    <w:rsid w:val="008A06EB"/>
    <w:rsid w:val="008B0951"/>
    <w:rsid w:val="008F1A04"/>
    <w:rsid w:val="00924D27"/>
    <w:rsid w:val="00985C8E"/>
    <w:rsid w:val="00986AB0"/>
    <w:rsid w:val="00994B61"/>
    <w:rsid w:val="009B46A9"/>
    <w:rsid w:val="009C1C2F"/>
    <w:rsid w:val="009C6945"/>
    <w:rsid w:val="009D20AE"/>
    <w:rsid w:val="009E0CD3"/>
    <w:rsid w:val="009F63F2"/>
    <w:rsid w:val="00A07922"/>
    <w:rsid w:val="00A11747"/>
    <w:rsid w:val="00A13AA8"/>
    <w:rsid w:val="00A34F8C"/>
    <w:rsid w:val="00A40A67"/>
    <w:rsid w:val="00A77A59"/>
    <w:rsid w:val="00A8662A"/>
    <w:rsid w:val="00AA0374"/>
    <w:rsid w:val="00AA328A"/>
    <w:rsid w:val="00AB490A"/>
    <w:rsid w:val="00AE6BD1"/>
    <w:rsid w:val="00B33E08"/>
    <w:rsid w:val="00B34D40"/>
    <w:rsid w:val="00B46770"/>
    <w:rsid w:val="00B470A7"/>
    <w:rsid w:val="00B50E7C"/>
    <w:rsid w:val="00B550EA"/>
    <w:rsid w:val="00BA13C8"/>
    <w:rsid w:val="00BF3574"/>
    <w:rsid w:val="00C04147"/>
    <w:rsid w:val="00C678F3"/>
    <w:rsid w:val="00C83F1F"/>
    <w:rsid w:val="00CA391C"/>
    <w:rsid w:val="00CA61E8"/>
    <w:rsid w:val="00D36BB5"/>
    <w:rsid w:val="00D847F3"/>
    <w:rsid w:val="00DA2BDD"/>
    <w:rsid w:val="00DA4C4A"/>
    <w:rsid w:val="00DA7AC9"/>
    <w:rsid w:val="00DB5A44"/>
    <w:rsid w:val="00DB5B4F"/>
    <w:rsid w:val="00DC1022"/>
    <w:rsid w:val="00DC7156"/>
    <w:rsid w:val="00DE0C51"/>
    <w:rsid w:val="00DF367D"/>
    <w:rsid w:val="00E108E4"/>
    <w:rsid w:val="00E25DEB"/>
    <w:rsid w:val="00E369C0"/>
    <w:rsid w:val="00E43528"/>
    <w:rsid w:val="00E83BE1"/>
    <w:rsid w:val="00E874D7"/>
    <w:rsid w:val="00E92A08"/>
    <w:rsid w:val="00E967AB"/>
    <w:rsid w:val="00E9687E"/>
    <w:rsid w:val="00EA3AC2"/>
    <w:rsid w:val="00EB5212"/>
    <w:rsid w:val="00F33B54"/>
    <w:rsid w:val="00F71B95"/>
    <w:rsid w:val="00F77963"/>
    <w:rsid w:val="00FB729B"/>
    <w:rsid w:val="00FF2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A992"/>
  <w15:chartTrackingRefBased/>
  <w15:docId w15:val="{01BDAED4-8B03-478F-86E8-AAD53C87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BBB"/>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5F2BBB"/>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F2BBB"/>
    <w:rPr>
      <w:sz w:val="18"/>
      <w:szCs w:val="18"/>
    </w:rPr>
  </w:style>
  <w:style w:type="paragraph" w:styleId="Footer">
    <w:name w:val="footer"/>
    <w:basedOn w:val="Normal"/>
    <w:link w:val="FooterChar"/>
    <w:uiPriority w:val="99"/>
    <w:unhideWhenUsed/>
    <w:rsid w:val="005F2BBB"/>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F2BBB"/>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5F2BBB"/>
    <w:rPr>
      <w:rFonts w:ascii="Arial" w:eastAsia="MS Gothic" w:hAnsi="Arial" w:cs="Times New Roman"/>
      <w:kern w:val="28"/>
      <w:sz w:val="28"/>
      <w:szCs w:val="20"/>
      <w:lang w:val="en-GB" w:eastAsia="ja-JP"/>
    </w:rPr>
  </w:style>
  <w:style w:type="paragraph" w:customStyle="1" w:styleId="B1">
    <w:name w:val="B1"/>
    <w:basedOn w:val="List"/>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List2"/>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TableGrid">
    <w:name w:val="Table Grid"/>
    <w:basedOn w:val="TableNormal"/>
    <w:uiPriority w:val="9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5F2BBB"/>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BodyText"/>
    <w:qFormat/>
    <w:rsid w:val="005F2BBB"/>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F2BBB"/>
    <w:pPr>
      <w:ind w:left="200" w:hangingChars="200" w:hanging="200"/>
      <w:contextualSpacing/>
    </w:pPr>
  </w:style>
  <w:style w:type="paragraph" w:styleId="List2">
    <w:name w:val="List 2"/>
    <w:basedOn w:val="Normal"/>
    <w:uiPriority w:val="99"/>
    <w:semiHidden/>
    <w:unhideWhenUsed/>
    <w:rsid w:val="005F2BBB"/>
    <w:pPr>
      <w:ind w:leftChars="200" w:left="100" w:hangingChars="200" w:hanging="200"/>
      <w:contextualSpacing/>
    </w:pPr>
  </w:style>
  <w:style w:type="paragraph" w:styleId="BodyText">
    <w:name w:val="Body Text"/>
    <w:basedOn w:val="Normal"/>
    <w:link w:val="BodyTextChar"/>
    <w:uiPriority w:val="99"/>
    <w:semiHidden/>
    <w:unhideWhenUsed/>
    <w:rsid w:val="005F2BBB"/>
    <w:pPr>
      <w:spacing w:after="120"/>
    </w:pPr>
  </w:style>
  <w:style w:type="character" w:customStyle="1" w:styleId="BodyTextChar">
    <w:name w:val="Body Text Char"/>
    <w:basedOn w:val="DefaultParagraphFont"/>
    <w:link w:val="BodyText"/>
    <w:uiPriority w:val="99"/>
    <w:semiHidden/>
    <w:rsid w:val="005F2BBB"/>
    <w:rPr>
      <w:rFonts w:ascii="Times New Roman" w:eastAsia="MS Gothic" w:hAnsi="Times New Roman" w:cs="Times New Roman"/>
      <w:sz w:val="24"/>
      <w:szCs w:val="20"/>
      <w:lang w:val="en-GB" w:eastAsia="ja-JP"/>
    </w:rPr>
  </w:style>
  <w:style w:type="paragraph" w:customStyle="1" w:styleId="xmsonormal">
    <w:name w:val="x_msonormal"/>
    <w:basedOn w:val="Normal"/>
    <w:rsid w:val="00510C6A"/>
    <w:rPr>
      <w:rFonts w:ascii="Calibri" w:eastAsia="Calibri" w:hAnsi="Calibri" w:cs="Calibri"/>
      <w:sz w:val="22"/>
      <w:szCs w:val="22"/>
      <w:lang w:val="en-US" w:eastAsia="en-US"/>
    </w:rPr>
  </w:style>
  <w:style w:type="character" w:customStyle="1" w:styleId="B1Zchn">
    <w:name w:val="B1 Zchn"/>
    <w:basedOn w:val="DefaultParagraphFont"/>
    <w:qFormat/>
    <w:locked/>
    <w:rsid w:val="0078278E"/>
    <w:rPr>
      <w:rFonts w:ascii="Times New Roman" w:eastAsia="MS Mincho" w:hAnsi="Times New Roman" w:cs="Times New Roman"/>
      <w:sz w:val="20"/>
      <w:szCs w:val="20"/>
      <w:lang w:eastAsia="en-GB"/>
    </w:rPr>
  </w:style>
  <w:style w:type="character" w:styleId="CommentReference">
    <w:name w:val="annotation reference"/>
    <w:basedOn w:val="DefaultParagraphFont"/>
    <w:uiPriority w:val="99"/>
    <w:semiHidden/>
    <w:unhideWhenUsed/>
    <w:rsid w:val="001F67B2"/>
    <w:rPr>
      <w:sz w:val="21"/>
      <w:szCs w:val="21"/>
    </w:rPr>
  </w:style>
  <w:style w:type="paragraph" w:styleId="CommentText">
    <w:name w:val="annotation text"/>
    <w:basedOn w:val="Normal"/>
    <w:link w:val="CommentTextChar"/>
    <w:uiPriority w:val="99"/>
    <w:unhideWhenUsed/>
    <w:rsid w:val="001F67B2"/>
  </w:style>
  <w:style w:type="character" w:customStyle="1" w:styleId="CommentTextChar">
    <w:name w:val="Comment Text Char"/>
    <w:basedOn w:val="DefaultParagraphFont"/>
    <w:link w:val="CommentText"/>
    <w:uiPriority w:val="99"/>
    <w:rsid w:val="001F67B2"/>
    <w:rPr>
      <w:rFonts w:ascii="Times New Roman" w:eastAsia="MS Gothic" w:hAnsi="Times New Roman" w:cs="Times New Roman"/>
      <w:sz w:val="24"/>
      <w:szCs w:val="20"/>
      <w:lang w:val="en-GB" w:eastAsia="ja-JP"/>
    </w:rPr>
  </w:style>
  <w:style w:type="paragraph" w:styleId="CommentSubject">
    <w:name w:val="annotation subject"/>
    <w:basedOn w:val="CommentText"/>
    <w:next w:val="CommentText"/>
    <w:link w:val="CommentSubjectChar"/>
    <w:uiPriority w:val="99"/>
    <w:semiHidden/>
    <w:unhideWhenUsed/>
    <w:rsid w:val="001F67B2"/>
    <w:rPr>
      <w:b/>
      <w:bCs/>
    </w:rPr>
  </w:style>
  <w:style w:type="character" w:customStyle="1" w:styleId="CommentSubjectChar">
    <w:name w:val="Comment Subject Char"/>
    <w:basedOn w:val="CommentTextChar"/>
    <w:link w:val="CommentSubject"/>
    <w:uiPriority w:val="99"/>
    <w:semiHidden/>
    <w:rsid w:val="001F67B2"/>
    <w:rPr>
      <w:rFonts w:ascii="Times New Roman" w:eastAsia="MS Gothic" w:hAnsi="Times New Roman" w:cs="Times New Roman"/>
      <w:b/>
      <w:bCs/>
      <w:sz w:val="24"/>
      <w:szCs w:val="20"/>
      <w:lang w:val="en-GB" w:eastAsia="ja-JP"/>
    </w:rPr>
  </w:style>
  <w:style w:type="character" w:styleId="PlaceholderText">
    <w:name w:val="Placeholder Text"/>
    <w:basedOn w:val="DefaultParagraphFont"/>
    <w:uiPriority w:val="99"/>
    <w:semiHidden/>
    <w:rsid w:val="00542BE1"/>
    <w:rPr>
      <w:color w:val="808080"/>
    </w:rPr>
  </w:style>
  <w:style w:type="character" w:customStyle="1" w:styleId="Heading2Char">
    <w:name w:val="Heading 2 Char"/>
    <w:basedOn w:val="DefaultParagraphFont"/>
    <w:link w:val="Heading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Revision">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2320</Words>
  <Characters>13227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Gilles Charbit</cp:lastModifiedBy>
  <cp:revision>6</cp:revision>
  <dcterms:created xsi:type="dcterms:W3CDTF">2022-02-14T10:31:00Z</dcterms:created>
  <dcterms:modified xsi:type="dcterms:W3CDTF">2022-02-14T15:04:00Z</dcterms:modified>
</cp:coreProperties>
</file>